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6896A" w14:textId="77777777" w:rsidR="003B0B45" w:rsidRPr="000562A4" w:rsidRDefault="003B0B45" w:rsidP="003B0B45">
      <w:pPr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0562A4">
        <w:rPr>
          <w:rFonts w:asciiTheme="minorEastAsia" w:eastAsiaTheme="minorEastAsia" w:hAnsiTheme="minorEastAsia" w:hint="eastAsia"/>
          <w:b/>
          <w:sz w:val="28"/>
          <w:szCs w:val="28"/>
        </w:rPr>
        <w:t>20</w:t>
      </w:r>
      <w:r w:rsidR="005A6995">
        <w:rPr>
          <w:rFonts w:asciiTheme="minorEastAsia" w:eastAsiaTheme="minorEastAsia" w:hAnsiTheme="minorEastAsia"/>
          <w:b/>
          <w:sz w:val="28"/>
          <w:szCs w:val="28"/>
        </w:rPr>
        <w:t>2</w:t>
      </w:r>
      <w:r w:rsidR="00AA7DCC">
        <w:rPr>
          <w:rFonts w:asciiTheme="minorEastAsia" w:eastAsiaTheme="minorEastAsia" w:hAnsiTheme="minorEastAsia"/>
          <w:b/>
          <w:sz w:val="28"/>
          <w:szCs w:val="28"/>
        </w:rPr>
        <w:t>1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年度</w:t>
      </w:r>
      <w:r w:rsidRPr="000562A4">
        <w:rPr>
          <w:rFonts w:asciiTheme="minorEastAsia" w:eastAsiaTheme="minorEastAsia" w:hAnsiTheme="minorEastAsia" w:hint="eastAsia"/>
          <w:b/>
          <w:sz w:val="28"/>
          <w:szCs w:val="28"/>
        </w:rPr>
        <w:t>中国奥莱颁奖盛典</w:t>
      </w:r>
    </w:p>
    <w:p w14:paraId="3CB26A0B" w14:textId="77777777" w:rsidR="003B0B45" w:rsidRPr="000562A4" w:rsidRDefault="003B0B45" w:rsidP="003B0B45">
      <w:pPr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0562A4">
        <w:rPr>
          <w:rFonts w:asciiTheme="minorEastAsia" w:eastAsiaTheme="minorEastAsia" w:hAnsiTheme="minorEastAsia" w:hint="eastAsia"/>
          <w:b/>
          <w:sz w:val="28"/>
          <w:szCs w:val="28"/>
        </w:rPr>
        <w:t>奖项参选及评选办法</w:t>
      </w:r>
    </w:p>
    <w:p w14:paraId="239B0D3A" w14:textId="77777777" w:rsidR="00AA7DCC" w:rsidRDefault="003B0B45" w:rsidP="003B0B45">
      <w:pPr>
        <w:spacing w:line="360" w:lineRule="auto"/>
        <w:ind w:firstLineChars="400" w:firstLine="84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中国奥莱颁奖盛典是由中国奥莱会主办，奥莱领秀传媒承办的国内最大型的奥莱行业评选活动。中国奥莱颁奖盛典旨在对每年国内奥莱业态表现优异的项目、企业、品牌、营销案例、新技术应用、模式创新等领域的杰出表现着给予表彰。自2012年以来，</w:t>
      </w:r>
      <w:r w:rsidR="00AA7DCC">
        <w:rPr>
          <w:rFonts w:asciiTheme="minorEastAsia" w:eastAsiaTheme="minorEastAsia" w:hAnsiTheme="minorEastAsia" w:hint="eastAsia"/>
          <w:szCs w:val="21"/>
        </w:rPr>
        <w:t>至今已成功举办8届</w:t>
      </w:r>
      <w:r w:rsidR="00AA7DCC" w:rsidRPr="000562A4">
        <w:rPr>
          <w:rFonts w:asciiTheme="minorEastAsia" w:eastAsiaTheme="minorEastAsia" w:hAnsiTheme="minorEastAsia" w:hint="eastAsia"/>
          <w:szCs w:val="21"/>
        </w:rPr>
        <w:t>中国奥莱颁奖盛典</w:t>
      </w:r>
      <w:r w:rsidR="00AA7DCC">
        <w:rPr>
          <w:rFonts w:asciiTheme="minorEastAsia" w:eastAsiaTheme="minorEastAsia" w:hAnsiTheme="minorEastAsia" w:hint="eastAsia"/>
          <w:szCs w:val="21"/>
        </w:rPr>
        <w:t>。</w:t>
      </w:r>
    </w:p>
    <w:p w14:paraId="0E572CC3" w14:textId="5212B55C" w:rsidR="003B0B45" w:rsidRPr="00EA3838" w:rsidRDefault="003B0B45" w:rsidP="003B0B45">
      <w:pPr>
        <w:spacing w:line="360" w:lineRule="auto"/>
        <w:ind w:firstLineChars="400" w:firstLine="84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AA7DCC">
        <w:rPr>
          <w:rFonts w:asciiTheme="minorEastAsia" w:eastAsiaTheme="minorEastAsia" w:hAnsiTheme="minorEastAsia"/>
          <w:szCs w:val="21"/>
        </w:rPr>
        <w:t>1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>
        <w:rPr>
          <w:rFonts w:asciiTheme="minorEastAsia" w:eastAsiaTheme="minorEastAsia" w:hAnsiTheme="minorEastAsia" w:hint="eastAsia"/>
          <w:szCs w:val="21"/>
        </w:rPr>
        <w:t>已经</w:t>
      </w:r>
      <w:r w:rsidRPr="000562A4">
        <w:rPr>
          <w:rFonts w:asciiTheme="minorEastAsia" w:eastAsiaTheme="minorEastAsia" w:hAnsiTheme="minorEastAsia" w:hint="eastAsia"/>
          <w:szCs w:val="21"/>
        </w:rPr>
        <w:t>结束，我们即将迎来</w:t>
      </w:r>
      <w:r w:rsidR="005A6995">
        <w:rPr>
          <w:rFonts w:asciiTheme="minorEastAsia" w:eastAsiaTheme="minorEastAsia" w:hAnsiTheme="minorEastAsia" w:hint="eastAsia"/>
          <w:szCs w:val="21"/>
        </w:rPr>
        <w:t>2</w:t>
      </w:r>
      <w:r w:rsidR="005A6995">
        <w:rPr>
          <w:rFonts w:asciiTheme="minorEastAsia" w:eastAsiaTheme="minorEastAsia" w:hAnsiTheme="minorEastAsia"/>
          <w:szCs w:val="21"/>
        </w:rPr>
        <w:t>02</w:t>
      </w:r>
      <w:r w:rsidR="00AA7DCC">
        <w:rPr>
          <w:rFonts w:asciiTheme="minorEastAsia" w:eastAsiaTheme="minorEastAsia" w:hAnsiTheme="minorEastAsia"/>
          <w:szCs w:val="21"/>
        </w:rPr>
        <w:t>2</w:t>
      </w:r>
      <w:r w:rsidRPr="000562A4">
        <w:rPr>
          <w:rFonts w:asciiTheme="minorEastAsia" w:eastAsiaTheme="minorEastAsia" w:hAnsiTheme="minorEastAsia" w:hint="eastAsia"/>
          <w:szCs w:val="21"/>
        </w:rPr>
        <w:t>第</w:t>
      </w:r>
      <w:r w:rsidR="00AA7DCC">
        <w:rPr>
          <w:rFonts w:asciiTheme="minorEastAsia" w:eastAsiaTheme="minorEastAsia" w:hAnsiTheme="minorEastAsia" w:hint="eastAsia"/>
          <w:szCs w:val="21"/>
        </w:rPr>
        <w:t>九</w:t>
      </w:r>
      <w:r w:rsidRPr="000562A4">
        <w:rPr>
          <w:rFonts w:asciiTheme="minorEastAsia" w:eastAsiaTheme="minorEastAsia" w:hAnsiTheme="minorEastAsia" w:hint="eastAsia"/>
          <w:szCs w:val="21"/>
        </w:rPr>
        <w:t>届奥莱领秀峰会，2</w:t>
      </w:r>
      <w:r w:rsidR="005A6995">
        <w:rPr>
          <w:rFonts w:asciiTheme="minorEastAsia" w:eastAsiaTheme="minorEastAsia" w:hAnsiTheme="minorEastAsia"/>
          <w:szCs w:val="21"/>
        </w:rPr>
        <w:t>02</w:t>
      </w:r>
      <w:r w:rsidR="00AA7DCC">
        <w:rPr>
          <w:rFonts w:asciiTheme="minorEastAsia" w:eastAsiaTheme="minorEastAsia" w:hAnsiTheme="minorEastAsia"/>
          <w:szCs w:val="21"/>
        </w:rPr>
        <w:t>1</w:t>
      </w:r>
      <w:r>
        <w:rPr>
          <w:rFonts w:asciiTheme="minorEastAsia" w:eastAsiaTheme="minorEastAsia" w:hAnsiTheme="minorEastAsia" w:hint="eastAsia"/>
          <w:szCs w:val="21"/>
        </w:rPr>
        <w:t>年度</w:t>
      </w:r>
      <w:r w:rsidRPr="000562A4">
        <w:rPr>
          <w:rFonts w:asciiTheme="minorEastAsia" w:eastAsiaTheme="minorEastAsia" w:hAnsiTheme="minorEastAsia" w:hint="eastAsia"/>
          <w:szCs w:val="21"/>
        </w:rPr>
        <w:t>中国奥莱颁奖盛典亦将于</w:t>
      </w:r>
      <w:r>
        <w:rPr>
          <w:rFonts w:asciiTheme="minorEastAsia" w:eastAsiaTheme="minorEastAsia" w:hAnsiTheme="minorEastAsia"/>
          <w:szCs w:val="21"/>
        </w:rPr>
        <w:t>202</w:t>
      </w:r>
      <w:r w:rsidR="00AA7DCC">
        <w:rPr>
          <w:rFonts w:asciiTheme="minorEastAsia" w:eastAsiaTheme="minorEastAsia" w:hAnsiTheme="minorEastAsia"/>
          <w:szCs w:val="21"/>
        </w:rPr>
        <w:t>2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 w:rsidR="0070290C">
        <w:rPr>
          <w:rFonts w:asciiTheme="minorEastAsia" w:eastAsiaTheme="minorEastAsia" w:hAnsiTheme="minorEastAsia"/>
          <w:szCs w:val="21"/>
        </w:rPr>
        <w:t>7</w:t>
      </w:r>
      <w:r w:rsidRPr="000562A4">
        <w:rPr>
          <w:rFonts w:asciiTheme="minorEastAsia" w:eastAsiaTheme="minorEastAsia" w:hAnsiTheme="minorEastAsia" w:hint="eastAsia"/>
          <w:szCs w:val="21"/>
        </w:rPr>
        <w:t>月</w:t>
      </w:r>
      <w:r w:rsidR="0070290C">
        <w:rPr>
          <w:rFonts w:asciiTheme="minorEastAsia" w:eastAsiaTheme="minorEastAsia" w:hAnsiTheme="minorEastAsia"/>
          <w:szCs w:val="21"/>
        </w:rPr>
        <w:t>22</w:t>
      </w:r>
      <w:r>
        <w:rPr>
          <w:rFonts w:asciiTheme="minorEastAsia" w:eastAsiaTheme="minorEastAsia" w:hAnsiTheme="minorEastAsia" w:hint="eastAsia"/>
          <w:szCs w:val="21"/>
        </w:rPr>
        <w:t>日</w:t>
      </w:r>
      <w:r w:rsidR="005A6995">
        <w:rPr>
          <w:rFonts w:asciiTheme="minorEastAsia" w:eastAsiaTheme="minorEastAsia" w:hAnsiTheme="minorEastAsia" w:hint="eastAsia"/>
          <w:szCs w:val="21"/>
        </w:rPr>
        <w:t>隆重举办</w:t>
      </w:r>
      <w:r w:rsidRPr="000562A4">
        <w:rPr>
          <w:rFonts w:asciiTheme="minorEastAsia" w:eastAsiaTheme="minorEastAsia" w:hAnsiTheme="minorEastAsia" w:hint="eastAsia"/>
          <w:szCs w:val="21"/>
        </w:rPr>
        <w:t>。有关20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AA7DCC">
        <w:rPr>
          <w:rFonts w:asciiTheme="minorEastAsia" w:eastAsiaTheme="minorEastAsia" w:hAnsiTheme="minorEastAsia"/>
          <w:szCs w:val="21"/>
        </w:rPr>
        <w:t>1</w:t>
      </w:r>
      <w:r>
        <w:rPr>
          <w:rFonts w:asciiTheme="minorEastAsia" w:eastAsiaTheme="minorEastAsia" w:hAnsiTheme="minorEastAsia" w:hint="eastAsia"/>
          <w:szCs w:val="21"/>
        </w:rPr>
        <w:t>年度</w:t>
      </w:r>
      <w:r w:rsidRPr="000562A4">
        <w:rPr>
          <w:rFonts w:asciiTheme="minorEastAsia" w:eastAsiaTheme="minorEastAsia" w:hAnsiTheme="minorEastAsia" w:hint="eastAsia"/>
          <w:szCs w:val="21"/>
        </w:rPr>
        <w:t>中国奥莱颁奖盛典的相关奖项的参评标准以及报名通道也正式开放</w:t>
      </w:r>
      <w:r w:rsidR="006C3E4C">
        <w:rPr>
          <w:rFonts w:asciiTheme="minorEastAsia" w:eastAsiaTheme="minorEastAsia" w:hAnsiTheme="minorEastAsia" w:hint="eastAsia"/>
          <w:szCs w:val="21"/>
        </w:rPr>
        <w:t>，奖项申报</w:t>
      </w:r>
      <w:r w:rsidR="006C3E4C" w:rsidRPr="005F1958">
        <w:rPr>
          <w:rFonts w:asciiTheme="minorEastAsia" w:eastAsiaTheme="minorEastAsia" w:hAnsiTheme="minorEastAsia" w:hint="eastAsia"/>
          <w:szCs w:val="21"/>
        </w:rPr>
        <w:t>提交截止时间：202</w:t>
      </w:r>
      <w:r w:rsidR="00AA7DCC">
        <w:rPr>
          <w:rFonts w:asciiTheme="minorEastAsia" w:eastAsiaTheme="minorEastAsia" w:hAnsiTheme="minorEastAsia"/>
          <w:szCs w:val="21"/>
        </w:rPr>
        <w:t>2</w:t>
      </w:r>
      <w:r w:rsidR="006C3E4C" w:rsidRPr="005F1958">
        <w:rPr>
          <w:rFonts w:asciiTheme="minorEastAsia" w:eastAsiaTheme="minorEastAsia" w:hAnsiTheme="minorEastAsia" w:hint="eastAsia"/>
          <w:szCs w:val="21"/>
        </w:rPr>
        <w:t>年</w:t>
      </w:r>
      <w:r w:rsidR="0070290C">
        <w:rPr>
          <w:rFonts w:asciiTheme="minorEastAsia" w:eastAsiaTheme="minorEastAsia" w:hAnsiTheme="minorEastAsia"/>
          <w:szCs w:val="21"/>
        </w:rPr>
        <w:t>6</w:t>
      </w:r>
      <w:r w:rsidR="006C3E4C" w:rsidRPr="005F1958">
        <w:rPr>
          <w:rFonts w:asciiTheme="minorEastAsia" w:eastAsiaTheme="minorEastAsia" w:hAnsiTheme="minorEastAsia" w:hint="eastAsia"/>
          <w:szCs w:val="21"/>
        </w:rPr>
        <w:t>月</w:t>
      </w:r>
      <w:r w:rsidR="0070290C">
        <w:rPr>
          <w:rFonts w:asciiTheme="minorEastAsia" w:eastAsiaTheme="minorEastAsia" w:hAnsiTheme="minorEastAsia"/>
          <w:szCs w:val="21"/>
        </w:rPr>
        <w:t>1</w:t>
      </w:r>
      <w:r w:rsidR="00CF2419">
        <w:rPr>
          <w:rFonts w:asciiTheme="minorEastAsia" w:eastAsiaTheme="minorEastAsia" w:hAnsiTheme="minorEastAsia"/>
          <w:szCs w:val="21"/>
        </w:rPr>
        <w:t>0</w:t>
      </w:r>
      <w:r w:rsidR="006C3E4C" w:rsidRPr="005F1958">
        <w:rPr>
          <w:rFonts w:asciiTheme="minorEastAsia" w:eastAsiaTheme="minorEastAsia" w:hAnsiTheme="minorEastAsia" w:hint="eastAsia"/>
          <w:szCs w:val="21"/>
        </w:rPr>
        <w:t>日前</w:t>
      </w:r>
      <w:r w:rsidRPr="000562A4">
        <w:rPr>
          <w:rFonts w:asciiTheme="minorEastAsia" w:eastAsiaTheme="minorEastAsia" w:hAnsiTheme="minorEastAsia" w:hint="eastAsia"/>
          <w:szCs w:val="21"/>
        </w:rPr>
        <w:t>。</w:t>
      </w:r>
    </w:p>
    <w:p w14:paraId="415CDB47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特别提醒：</w:t>
      </w:r>
    </w:p>
    <w:p w14:paraId="2255139A" w14:textId="77777777" w:rsidR="003B0B45" w:rsidRPr="007C050B" w:rsidRDefault="003B0B45" w:rsidP="003B0B45">
      <w:pPr>
        <w:spacing w:line="360" w:lineRule="auto"/>
        <w:ind w:firstLineChars="400" w:firstLine="84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所有参评20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5F74FE">
        <w:rPr>
          <w:rFonts w:asciiTheme="minorEastAsia" w:eastAsiaTheme="minorEastAsia" w:hAnsiTheme="minorEastAsia"/>
          <w:szCs w:val="21"/>
        </w:rPr>
        <w:t>1</w:t>
      </w:r>
      <w:r>
        <w:rPr>
          <w:rFonts w:asciiTheme="minorEastAsia" w:eastAsiaTheme="minorEastAsia" w:hAnsiTheme="minorEastAsia" w:hint="eastAsia"/>
          <w:szCs w:val="21"/>
        </w:rPr>
        <w:t>年度</w:t>
      </w:r>
      <w:r w:rsidRPr="000562A4">
        <w:rPr>
          <w:rFonts w:asciiTheme="minorEastAsia" w:eastAsiaTheme="minorEastAsia" w:hAnsiTheme="minorEastAsia" w:hint="eastAsia"/>
          <w:szCs w:val="21"/>
        </w:rPr>
        <w:t>中国奥莱颁奖盛典的企业（项目/品牌）均须在营业期内无违规操作，无不良经营记录，无不良信用记录等且无恶性债务、产权纠纷等记录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p w14:paraId="34DDC87F" w14:textId="77777777" w:rsidR="003B0B45" w:rsidRPr="00992F05" w:rsidRDefault="003B0B45" w:rsidP="003B0B45">
      <w:pPr>
        <w:spacing w:line="360" w:lineRule="auto"/>
        <w:jc w:val="center"/>
        <w:rPr>
          <w:rFonts w:ascii="微软雅黑" w:eastAsia="微软雅黑" w:hAnsi="微软雅黑"/>
          <w:b/>
          <w:szCs w:val="21"/>
        </w:rPr>
      </w:pPr>
      <w:r w:rsidRPr="00992F05">
        <w:rPr>
          <w:rFonts w:ascii="微软雅黑" w:eastAsia="微软雅黑" w:hAnsi="微软雅黑" w:hint="eastAsia"/>
          <w:b/>
          <w:szCs w:val="21"/>
        </w:rPr>
        <w:t>2</w:t>
      </w:r>
      <w:r w:rsidRPr="00992F05">
        <w:rPr>
          <w:rFonts w:ascii="微软雅黑" w:eastAsia="微软雅黑" w:hAnsi="微软雅黑"/>
          <w:b/>
          <w:szCs w:val="21"/>
        </w:rPr>
        <w:t>0</w:t>
      </w:r>
      <w:r w:rsidR="005726A3">
        <w:rPr>
          <w:rFonts w:ascii="微软雅黑" w:eastAsia="微软雅黑" w:hAnsi="微软雅黑"/>
          <w:b/>
          <w:szCs w:val="21"/>
        </w:rPr>
        <w:t>2</w:t>
      </w:r>
      <w:r w:rsidR="005F74FE">
        <w:rPr>
          <w:rFonts w:ascii="微软雅黑" w:eastAsia="微软雅黑" w:hAnsi="微软雅黑"/>
          <w:b/>
          <w:szCs w:val="21"/>
        </w:rPr>
        <w:t>1</w:t>
      </w:r>
      <w:r w:rsidRPr="00992F05">
        <w:rPr>
          <w:rFonts w:ascii="微软雅黑" w:eastAsia="微软雅黑" w:hAnsi="微软雅黑" w:hint="eastAsia"/>
          <w:b/>
          <w:szCs w:val="21"/>
        </w:rPr>
        <w:t>年度中国奥莱奖项</w:t>
      </w:r>
      <w:r>
        <w:rPr>
          <w:rFonts w:ascii="微软雅黑" w:eastAsia="微软雅黑" w:hAnsi="微软雅黑" w:hint="eastAsia"/>
          <w:b/>
          <w:szCs w:val="21"/>
        </w:rPr>
        <w:t>参评</w:t>
      </w:r>
      <w:r w:rsidRPr="00992F05">
        <w:rPr>
          <w:rFonts w:ascii="微软雅黑" w:eastAsia="微软雅黑" w:hAnsi="微软雅黑" w:hint="eastAsia"/>
          <w:b/>
          <w:szCs w:val="21"/>
        </w:rPr>
        <w:t>报名表</w:t>
      </w:r>
    </w:p>
    <w:p w14:paraId="3B6189E7" w14:textId="77777777" w:rsidR="003B0B45" w:rsidRPr="00942F5F" w:rsidRDefault="003B0B45" w:rsidP="003B0B45">
      <w:pPr>
        <w:spacing w:line="360" w:lineRule="auto"/>
        <w:rPr>
          <w:rFonts w:ascii="微软雅黑" w:eastAsia="微软雅黑" w:hAnsi="微软雅黑"/>
          <w:szCs w:val="21"/>
          <w:u w:val="single"/>
        </w:rPr>
      </w:pPr>
      <w:r w:rsidRPr="00942F5F">
        <w:rPr>
          <w:rFonts w:ascii="微软雅黑" w:eastAsia="微软雅黑" w:hAnsi="微软雅黑" w:hint="eastAsia"/>
          <w:szCs w:val="21"/>
        </w:rPr>
        <w:t>企业名称：</w:t>
      </w:r>
      <w:r w:rsidRPr="00942F5F">
        <w:rPr>
          <w:rFonts w:ascii="微软雅黑" w:eastAsia="微软雅黑" w:hAnsi="微软雅黑" w:hint="eastAsia"/>
          <w:szCs w:val="21"/>
          <w:u w:val="single"/>
        </w:rPr>
        <w:t xml:space="preserve"> </w:t>
      </w:r>
      <w:r w:rsidRPr="00942F5F">
        <w:rPr>
          <w:rFonts w:ascii="微软雅黑" w:eastAsia="微软雅黑" w:hAnsi="微软雅黑"/>
          <w:szCs w:val="21"/>
          <w:u w:val="single"/>
        </w:rPr>
        <w:t xml:space="preserve">                          </w:t>
      </w:r>
    </w:p>
    <w:p w14:paraId="27F42DA0" w14:textId="77777777" w:rsidR="003B0B45" w:rsidRPr="00942F5F" w:rsidRDefault="003B0B45" w:rsidP="003B0B45">
      <w:pPr>
        <w:spacing w:line="360" w:lineRule="auto"/>
        <w:rPr>
          <w:rFonts w:ascii="微软雅黑" w:eastAsia="微软雅黑" w:hAnsi="微软雅黑"/>
          <w:szCs w:val="21"/>
          <w:u w:val="single"/>
        </w:rPr>
      </w:pPr>
      <w:r w:rsidRPr="00942F5F">
        <w:rPr>
          <w:rFonts w:ascii="微软雅黑" w:eastAsia="微软雅黑" w:hAnsi="微软雅黑" w:hint="eastAsia"/>
          <w:szCs w:val="21"/>
        </w:rPr>
        <w:t>奖项参评指定联系人：</w:t>
      </w:r>
      <w:r w:rsidRPr="00942F5F">
        <w:rPr>
          <w:rFonts w:ascii="微软雅黑" w:eastAsia="微软雅黑" w:hAnsi="微软雅黑" w:hint="eastAsia"/>
          <w:szCs w:val="21"/>
          <w:u w:val="single"/>
        </w:rPr>
        <w:t xml:space="preserve"> </w:t>
      </w:r>
      <w:r w:rsidRPr="00942F5F">
        <w:rPr>
          <w:rFonts w:ascii="微软雅黑" w:eastAsia="微软雅黑" w:hAnsi="微软雅黑"/>
          <w:szCs w:val="21"/>
          <w:u w:val="single"/>
        </w:rPr>
        <w:t xml:space="preserve">                </w:t>
      </w:r>
      <w:r>
        <w:rPr>
          <w:rFonts w:ascii="微软雅黑" w:eastAsia="微软雅黑" w:hAnsi="微软雅黑"/>
          <w:szCs w:val="21"/>
          <w:u w:val="single"/>
        </w:rPr>
        <w:t xml:space="preserve">                 </w:t>
      </w:r>
      <w:r w:rsidRPr="00942F5F">
        <w:rPr>
          <w:rFonts w:ascii="微软雅黑" w:eastAsia="微软雅黑" w:hAnsi="微软雅黑" w:hint="eastAsia"/>
          <w:szCs w:val="21"/>
        </w:rPr>
        <w:t>联系方式：</w:t>
      </w:r>
      <w:r w:rsidRPr="00942F5F">
        <w:rPr>
          <w:rFonts w:ascii="微软雅黑" w:eastAsia="微软雅黑" w:hAnsi="微软雅黑" w:hint="eastAsia"/>
          <w:szCs w:val="21"/>
          <w:u w:val="single"/>
        </w:rPr>
        <w:t xml:space="preserve"> </w:t>
      </w:r>
      <w:r w:rsidRPr="00942F5F">
        <w:rPr>
          <w:rFonts w:ascii="微软雅黑" w:eastAsia="微软雅黑" w:hAnsi="微软雅黑"/>
          <w:szCs w:val="21"/>
          <w:u w:val="single"/>
        </w:rPr>
        <w:t xml:space="preserve">                         </w:t>
      </w:r>
      <w:r>
        <w:rPr>
          <w:rFonts w:ascii="微软雅黑" w:eastAsia="微软雅黑" w:hAnsi="微软雅黑"/>
          <w:szCs w:val="21"/>
          <w:u w:val="single"/>
        </w:rPr>
        <w:t xml:space="preserve"> </w:t>
      </w:r>
    </w:p>
    <w:p w14:paraId="5D870A45" w14:textId="77777777" w:rsidR="003B0B45" w:rsidRPr="00942F5F" w:rsidRDefault="003B0B45" w:rsidP="003B0B45">
      <w:pPr>
        <w:spacing w:line="360" w:lineRule="auto"/>
        <w:rPr>
          <w:rFonts w:ascii="微软雅黑" w:eastAsia="微软雅黑" w:hAnsi="微软雅黑"/>
          <w:szCs w:val="21"/>
        </w:rPr>
      </w:pPr>
      <w:r w:rsidRPr="00942F5F">
        <w:rPr>
          <w:rFonts w:ascii="微软雅黑" w:eastAsia="微软雅黑" w:hAnsi="微软雅黑" w:hint="eastAsia"/>
          <w:szCs w:val="21"/>
        </w:rPr>
        <w:t>参评奖项：(可多选，提交资料需对应各参评奖项进行独立提报)</w:t>
      </w:r>
    </w:p>
    <w:tbl>
      <w:tblPr>
        <w:tblStyle w:val="aa"/>
        <w:tblW w:w="5123" w:type="pct"/>
        <w:tblLayout w:type="fixed"/>
        <w:tblLook w:val="0600" w:firstRow="0" w:lastRow="0" w:firstColumn="0" w:lastColumn="0" w:noHBand="1" w:noVBand="1"/>
      </w:tblPr>
      <w:tblGrid>
        <w:gridCol w:w="622"/>
        <w:gridCol w:w="675"/>
        <w:gridCol w:w="1992"/>
        <w:gridCol w:w="653"/>
        <w:gridCol w:w="677"/>
        <w:gridCol w:w="1901"/>
        <w:gridCol w:w="633"/>
        <w:gridCol w:w="667"/>
        <w:gridCol w:w="2162"/>
      </w:tblGrid>
      <w:tr w:rsidR="003B0B45" w:rsidRPr="00CF7D96" w14:paraId="2441E195" w14:textId="77777777" w:rsidTr="007F614E">
        <w:tc>
          <w:tcPr>
            <w:tcW w:w="1648" w:type="pct"/>
            <w:gridSpan w:val="3"/>
          </w:tcPr>
          <w:p w14:paraId="20A1ED48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年度实力榜</w:t>
            </w:r>
          </w:p>
        </w:tc>
        <w:tc>
          <w:tcPr>
            <w:tcW w:w="1618" w:type="pct"/>
            <w:gridSpan w:val="3"/>
          </w:tcPr>
          <w:p w14:paraId="7F18B26D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年度创新榜</w:t>
            </w:r>
          </w:p>
        </w:tc>
        <w:tc>
          <w:tcPr>
            <w:tcW w:w="1734" w:type="pct"/>
            <w:gridSpan w:val="3"/>
          </w:tcPr>
          <w:p w14:paraId="7182068A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年度魅力榜</w:t>
            </w:r>
          </w:p>
        </w:tc>
      </w:tr>
      <w:tr w:rsidR="003B0B45" w:rsidRPr="00CF7D96" w14:paraId="798EF4D3" w14:textId="77777777" w:rsidTr="007F614E">
        <w:tc>
          <w:tcPr>
            <w:tcW w:w="312" w:type="pct"/>
          </w:tcPr>
          <w:p w14:paraId="0E77D7F1" w14:textId="77777777" w:rsidR="003B0B45" w:rsidRPr="00CE7F3F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选择</w:t>
            </w:r>
          </w:p>
        </w:tc>
        <w:tc>
          <w:tcPr>
            <w:tcW w:w="338" w:type="pct"/>
          </w:tcPr>
          <w:p w14:paraId="26A3DE9E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编号</w:t>
            </w:r>
          </w:p>
        </w:tc>
        <w:tc>
          <w:tcPr>
            <w:tcW w:w="998" w:type="pct"/>
          </w:tcPr>
          <w:p w14:paraId="77A0115C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对应奖项</w:t>
            </w:r>
          </w:p>
        </w:tc>
        <w:tc>
          <w:tcPr>
            <w:tcW w:w="327" w:type="pct"/>
          </w:tcPr>
          <w:p w14:paraId="52C6FEF1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选择</w:t>
            </w:r>
          </w:p>
        </w:tc>
        <w:tc>
          <w:tcPr>
            <w:tcW w:w="339" w:type="pct"/>
          </w:tcPr>
          <w:p w14:paraId="372F3B98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编号</w:t>
            </w:r>
          </w:p>
        </w:tc>
        <w:tc>
          <w:tcPr>
            <w:tcW w:w="952" w:type="pct"/>
          </w:tcPr>
          <w:p w14:paraId="2A0DFA1B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对应奖项</w:t>
            </w:r>
          </w:p>
        </w:tc>
        <w:tc>
          <w:tcPr>
            <w:tcW w:w="317" w:type="pct"/>
          </w:tcPr>
          <w:p w14:paraId="7540A703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选择</w:t>
            </w:r>
          </w:p>
        </w:tc>
        <w:tc>
          <w:tcPr>
            <w:tcW w:w="334" w:type="pct"/>
          </w:tcPr>
          <w:p w14:paraId="4C5409B0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编号</w:t>
            </w:r>
          </w:p>
        </w:tc>
        <w:tc>
          <w:tcPr>
            <w:tcW w:w="1084" w:type="pct"/>
          </w:tcPr>
          <w:p w14:paraId="4F04787B" w14:textId="77777777" w:rsidR="003B0B45" w:rsidRPr="00CE7F3F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b/>
                <w:sz w:val="15"/>
                <w:szCs w:val="15"/>
              </w:rPr>
            </w:pPr>
            <w:r w:rsidRPr="00CE7F3F">
              <w:rPr>
                <w:rFonts w:asciiTheme="minorEastAsia" w:eastAsiaTheme="minorEastAsia" w:hAnsiTheme="minorEastAsia" w:hint="eastAsia"/>
                <w:b/>
                <w:sz w:val="15"/>
                <w:szCs w:val="15"/>
              </w:rPr>
              <w:t>对应奖项</w:t>
            </w:r>
          </w:p>
        </w:tc>
      </w:tr>
      <w:tr w:rsidR="003B0B45" w:rsidRPr="00CF7D96" w14:paraId="49B4601F" w14:textId="77777777" w:rsidTr="007F614E">
        <w:trPr>
          <w:trHeight w:val="714"/>
        </w:trPr>
        <w:tc>
          <w:tcPr>
            <w:tcW w:w="312" w:type="pct"/>
          </w:tcPr>
          <w:p w14:paraId="7C53434D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  <w:p w14:paraId="2149DC88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8" w:type="pct"/>
          </w:tcPr>
          <w:p w14:paraId="299E151D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A1</w:t>
            </w:r>
          </w:p>
        </w:tc>
        <w:tc>
          <w:tcPr>
            <w:tcW w:w="998" w:type="pct"/>
          </w:tcPr>
          <w:p w14:paraId="309CCCDB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年度中国奥特莱斯销售TOP</w:t>
            </w:r>
            <w:r w:rsidRPr="00CF7D96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0</w:t>
            </w:r>
          </w:p>
        </w:tc>
        <w:tc>
          <w:tcPr>
            <w:tcW w:w="327" w:type="pct"/>
          </w:tcPr>
          <w:p w14:paraId="0A6BC6CD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9" w:type="pct"/>
          </w:tcPr>
          <w:p w14:paraId="63B666C2" w14:textId="77777777" w:rsidR="003B0B45" w:rsidRPr="00CF7D96" w:rsidRDefault="00C8055A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B</w:t>
            </w:r>
            <w:r w:rsidR="003B0B45"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1</w:t>
            </w:r>
          </w:p>
        </w:tc>
        <w:tc>
          <w:tcPr>
            <w:tcW w:w="952" w:type="pct"/>
          </w:tcPr>
          <w:p w14:paraId="67911AD5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年度新锐奥特莱斯</w:t>
            </w:r>
          </w:p>
        </w:tc>
        <w:tc>
          <w:tcPr>
            <w:tcW w:w="317" w:type="pct"/>
          </w:tcPr>
          <w:p w14:paraId="44BF4EF8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4" w:type="pct"/>
          </w:tcPr>
          <w:p w14:paraId="7A456804" w14:textId="77777777" w:rsidR="003B0B45" w:rsidRPr="00CF7D96" w:rsidRDefault="00C8055A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C</w:t>
            </w:r>
            <w:r w:rsidR="003B0B45"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1</w:t>
            </w:r>
          </w:p>
        </w:tc>
        <w:tc>
          <w:tcPr>
            <w:tcW w:w="1084" w:type="pct"/>
          </w:tcPr>
          <w:p w14:paraId="53B45F2F" w14:textId="77777777" w:rsidR="003B0B45" w:rsidRPr="00CF7D96" w:rsidRDefault="003B0B45" w:rsidP="007F614E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="微软雅黑" w:eastAsia="微软雅黑" w:hAnsi="微软雅黑"/>
                <w:b/>
                <w:color w:val="333333"/>
                <w:spacing w:val="8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年度中国奥特莱斯零售新技术实践奖</w:t>
            </w:r>
          </w:p>
        </w:tc>
      </w:tr>
      <w:tr w:rsidR="003B0B45" w:rsidRPr="00CF7D96" w14:paraId="2ABF2215" w14:textId="77777777" w:rsidTr="007F614E">
        <w:tc>
          <w:tcPr>
            <w:tcW w:w="312" w:type="pct"/>
          </w:tcPr>
          <w:p w14:paraId="27D85B22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8" w:type="pct"/>
          </w:tcPr>
          <w:p w14:paraId="322CE0F9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A2</w:t>
            </w:r>
          </w:p>
        </w:tc>
        <w:tc>
          <w:tcPr>
            <w:tcW w:w="998" w:type="pct"/>
          </w:tcPr>
          <w:p w14:paraId="7EBF7E14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年度中国奥特莱斯销售TOP20</w:t>
            </w:r>
          </w:p>
        </w:tc>
        <w:tc>
          <w:tcPr>
            <w:tcW w:w="327" w:type="pct"/>
          </w:tcPr>
          <w:p w14:paraId="1354CC5D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9" w:type="pct"/>
          </w:tcPr>
          <w:p w14:paraId="3730D272" w14:textId="77777777" w:rsidR="003B0B45" w:rsidRPr="00CF7D96" w:rsidRDefault="00C8055A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B</w:t>
            </w:r>
            <w:r w:rsidR="003B0B45"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</w:t>
            </w:r>
          </w:p>
        </w:tc>
        <w:tc>
          <w:tcPr>
            <w:tcW w:w="952" w:type="pct"/>
          </w:tcPr>
          <w:p w14:paraId="67061DE7" w14:textId="77777777" w:rsidR="003B0B45" w:rsidRPr="00CF7D96" w:rsidRDefault="003B0B45" w:rsidP="007F614E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3"/>
              <w:rPr>
                <w:rFonts w:ascii="微软雅黑" w:eastAsia="微软雅黑" w:hAnsi="微软雅黑"/>
                <w:b/>
                <w:color w:val="333333"/>
                <w:spacing w:val="8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年度创新营销奖</w:t>
            </w:r>
          </w:p>
        </w:tc>
        <w:tc>
          <w:tcPr>
            <w:tcW w:w="317" w:type="pct"/>
          </w:tcPr>
          <w:p w14:paraId="70B6137D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4" w:type="pct"/>
          </w:tcPr>
          <w:p w14:paraId="141683D2" w14:textId="77777777" w:rsidR="003B0B45" w:rsidRPr="00CF7D96" w:rsidRDefault="00C8055A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C</w:t>
            </w:r>
            <w:r w:rsidR="003B0B45" w:rsidRPr="00CF7D96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</w:p>
        </w:tc>
        <w:tc>
          <w:tcPr>
            <w:tcW w:w="1084" w:type="pct"/>
          </w:tcPr>
          <w:p w14:paraId="3ECBC7DC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年度中国奥特莱斯行业文旅示范奖</w:t>
            </w:r>
          </w:p>
        </w:tc>
      </w:tr>
      <w:tr w:rsidR="003B0B45" w:rsidRPr="00CF7D96" w14:paraId="3A1CEF4B" w14:textId="77777777" w:rsidTr="007F614E">
        <w:tc>
          <w:tcPr>
            <w:tcW w:w="312" w:type="pct"/>
          </w:tcPr>
          <w:p w14:paraId="018B4D55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8" w:type="pct"/>
          </w:tcPr>
          <w:p w14:paraId="58227737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A3</w:t>
            </w:r>
          </w:p>
        </w:tc>
        <w:tc>
          <w:tcPr>
            <w:tcW w:w="998" w:type="pct"/>
          </w:tcPr>
          <w:p w14:paraId="3D4461CF" w14:textId="77777777" w:rsidR="003B0B45" w:rsidRPr="00CF7D96" w:rsidRDefault="005726A3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202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="003B0B45"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年度中国奥特莱斯增幅TOP10</w:t>
            </w:r>
          </w:p>
        </w:tc>
        <w:tc>
          <w:tcPr>
            <w:tcW w:w="327" w:type="pct"/>
          </w:tcPr>
          <w:p w14:paraId="03690590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9" w:type="pct"/>
          </w:tcPr>
          <w:p w14:paraId="6F07241A" w14:textId="77777777" w:rsidR="003B0B45" w:rsidRPr="00CF7D96" w:rsidRDefault="00C8055A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B</w:t>
            </w:r>
            <w:r w:rsidR="003B0B45"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3</w:t>
            </w:r>
          </w:p>
        </w:tc>
        <w:tc>
          <w:tcPr>
            <w:tcW w:w="952" w:type="pct"/>
          </w:tcPr>
          <w:p w14:paraId="0000DB88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年度最具成长性奥特莱斯</w:t>
            </w:r>
          </w:p>
        </w:tc>
        <w:tc>
          <w:tcPr>
            <w:tcW w:w="317" w:type="pct"/>
          </w:tcPr>
          <w:p w14:paraId="3BF29B0B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4" w:type="pct"/>
          </w:tcPr>
          <w:p w14:paraId="6532B609" w14:textId="77777777" w:rsidR="003B0B45" w:rsidRPr="00CF7D96" w:rsidRDefault="00C8055A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C</w:t>
            </w:r>
            <w:r w:rsidR="003B0B45" w:rsidRPr="00CF7D96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3</w:t>
            </w:r>
          </w:p>
        </w:tc>
        <w:tc>
          <w:tcPr>
            <w:tcW w:w="1084" w:type="pct"/>
          </w:tcPr>
          <w:p w14:paraId="657E5201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年度最具期待奥特莱斯奖</w:t>
            </w:r>
          </w:p>
        </w:tc>
      </w:tr>
      <w:tr w:rsidR="003B0B45" w:rsidRPr="00CF7D96" w14:paraId="5E1CAC5D" w14:textId="77777777" w:rsidTr="007F614E">
        <w:tc>
          <w:tcPr>
            <w:tcW w:w="312" w:type="pct"/>
          </w:tcPr>
          <w:p w14:paraId="0314DE8D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8" w:type="pct"/>
          </w:tcPr>
          <w:p w14:paraId="52AA7394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A4</w:t>
            </w:r>
          </w:p>
        </w:tc>
        <w:tc>
          <w:tcPr>
            <w:tcW w:w="998" w:type="pct"/>
          </w:tcPr>
          <w:p w14:paraId="7020E2FC" w14:textId="77777777" w:rsidR="003B0B45" w:rsidRPr="00CF7D96" w:rsidRDefault="003B0B45" w:rsidP="007F614E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="微软雅黑" w:eastAsia="微软雅黑" w:hAnsi="微软雅黑"/>
                <w:b/>
                <w:color w:val="333333"/>
                <w:spacing w:val="8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年度中国奥特莱斯坪效TOP10</w:t>
            </w:r>
          </w:p>
        </w:tc>
        <w:tc>
          <w:tcPr>
            <w:tcW w:w="327" w:type="pct"/>
          </w:tcPr>
          <w:p w14:paraId="38B0D5CF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9" w:type="pct"/>
          </w:tcPr>
          <w:p w14:paraId="73072E34" w14:textId="77777777" w:rsidR="003B0B45" w:rsidRPr="00CF7D96" w:rsidRDefault="00C8055A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B</w:t>
            </w:r>
            <w:r w:rsidR="003B0B45"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4</w:t>
            </w:r>
          </w:p>
        </w:tc>
        <w:tc>
          <w:tcPr>
            <w:tcW w:w="952" w:type="pct"/>
          </w:tcPr>
          <w:p w14:paraId="75847015" w14:textId="77777777" w:rsidR="003B0B45" w:rsidRPr="00CF7D96" w:rsidRDefault="003B0B45" w:rsidP="007F614E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="微软雅黑" w:eastAsia="微软雅黑" w:hAnsi="微软雅黑"/>
                <w:b/>
                <w:color w:val="333333"/>
                <w:spacing w:val="8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年度中国奥特莱斯黑马</w:t>
            </w:r>
          </w:p>
        </w:tc>
        <w:tc>
          <w:tcPr>
            <w:tcW w:w="317" w:type="pct"/>
          </w:tcPr>
          <w:p w14:paraId="74CCC4BF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4" w:type="pct"/>
          </w:tcPr>
          <w:p w14:paraId="6EA4BB9C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1084" w:type="pct"/>
          </w:tcPr>
          <w:p w14:paraId="40BE42FD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</w:tr>
      <w:tr w:rsidR="003B0B45" w:rsidRPr="00CF7D96" w14:paraId="2201B52B" w14:textId="77777777" w:rsidTr="007F614E">
        <w:tc>
          <w:tcPr>
            <w:tcW w:w="312" w:type="pct"/>
          </w:tcPr>
          <w:p w14:paraId="0D0D5E6E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8" w:type="pct"/>
          </w:tcPr>
          <w:p w14:paraId="54EC51FD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998" w:type="pct"/>
          </w:tcPr>
          <w:p w14:paraId="09124150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27" w:type="pct"/>
          </w:tcPr>
          <w:p w14:paraId="1C604AD8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9" w:type="pct"/>
          </w:tcPr>
          <w:p w14:paraId="3523FD76" w14:textId="77777777" w:rsidR="003B0B45" w:rsidRPr="00CF7D96" w:rsidRDefault="00C8055A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B</w:t>
            </w:r>
            <w:r w:rsidR="003B0B45"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5</w:t>
            </w:r>
          </w:p>
        </w:tc>
        <w:tc>
          <w:tcPr>
            <w:tcW w:w="952" w:type="pct"/>
          </w:tcPr>
          <w:p w14:paraId="40BF6C29" w14:textId="77777777" w:rsidR="003B0B45" w:rsidRPr="00CF7D96" w:rsidRDefault="003B0B45" w:rsidP="007F614E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="微软雅黑" w:eastAsia="微软雅黑" w:hAnsi="微软雅黑"/>
                <w:b/>
                <w:color w:val="333333"/>
                <w:spacing w:val="8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年度新锐品牌奖</w:t>
            </w:r>
          </w:p>
        </w:tc>
        <w:tc>
          <w:tcPr>
            <w:tcW w:w="317" w:type="pct"/>
          </w:tcPr>
          <w:p w14:paraId="0AA54800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4" w:type="pct"/>
          </w:tcPr>
          <w:p w14:paraId="01C7D915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1084" w:type="pct"/>
          </w:tcPr>
          <w:p w14:paraId="6ADFAD21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</w:tr>
      <w:tr w:rsidR="003B0B45" w:rsidRPr="00CF7D96" w14:paraId="2AF52328" w14:textId="77777777" w:rsidTr="007F614E">
        <w:tc>
          <w:tcPr>
            <w:tcW w:w="312" w:type="pct"/>
          </w:tcPr>
          <w:p w14:paraId="368FE580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8" w:type="pct"/>
          </w:tcPr>
          <w:p w14:paraId="49641FCA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998" w:type="pct"/>
          </w:tcPr>
          <w:p w14:paraId="21245C61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27" w:type="pct"/>
          </w:tcPr>
          <w:p w14:paraId="0AF8C078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9" w:type="pct"/>
          </w:tcPr>
          <w:p w14:paraId="03FC7D29" w14:textId="77777777" w:rsidR="003B0B45" w:rsidRPr="00CF7D96" w:rsidRDefault="00C8055A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B</w:t>
            </w:r>
            <w:r w:rsidR="003B0B45"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6</w:t>
            </w:r>
          </w:p>
        </w:tc>
        <w:tc>
          <w:tcPr>
            <w:tcW w:w="952" w:type="pct"/>
          </w:tcPr>
          <w:p w14:paraId="085A3EE7" w14:textId="77777777" w:rsidR="003B0B45" w:rsidRPr="00CF7D96" w:rsidRDefault="003B0B45" w:rsidP="007F614E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年度最具成长性品牌奖</w:t>
            </w:r>
          </w:p>
        </w:tc>
        <w:tc>
          <w:tcPr>
            <w:tcW w:w="317" w:type="pct"/>
          </w:tcPr>
          <w:p w14:paraId="092BCF74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4" w:type="pct"/>
          </w:tcPr>
          <w:p w14:paraId="70C25D12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1084" w:type="pct"/>
          </w:tcPr>
          <w:p w14:paraId="6B7963C3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</w:tr>
      <w:tr w:rsidR="003B0B45" w:rsidRPr="00CF7D96" w14:paraId="6F534722" w14:textId="77777777" w:rsidTr="007F614E">
        <w:tc>
          <w:tcPr>
            <w:tcW w:w="312" w:type="pct"/>
          </w:tcPr>
          <w:p w14:paraId="19527DFD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8" w:type="pct"/>
          </w:tcPr>
          <w:p w14:paraId="0CB81F31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998" w:type="pct"/>
          </w:tcPr>
          <w:p w14:paraId="0E914AD5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27" w:type="pct"/>
          </w:tcPr>
          <w:p w14:paraId="76F09169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9" w:type="pct"/>
          </w:tcPr>
          <w:p w14:paraId="060766A7" w14:textId="77777777" w:rsidR="003B0B45" w:rsidRPr="00CF7D96" w:rsidRDefault="00C8055A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  <w:r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B</w:t>
            </w:r>
            <w:r w:rsidR="003B0B45"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7</w:t>
            </w:r>
          </w:p>
        </w:tc>
        <w:tc>
          <w:tcPr>
            <w:tcW w:w="952" w:type="pct"/>
          </w:tcPr>
          <w:p w14:paraId="64F9D1BC" w14:textId="77777777" w:rsidR="003B0B45" w:rsidRPr="00CF7D96" w:rsidRDefault="003B0B45" w:rsidP="007F614E">
            <w:pPr>
              <w:pStyle w:val="a3"/>
              <w:widowControl w:val="0"/>
              <w:shd w:val="clear" w:color="auto" w:fill="FFFFFF"/>
              <w:adjustRightInd w:val="0"/>
              <w:snapToGrid w:val="0"/>
              <w:spacing w:before="0" w:beforeAutospacing="0" w:after="0" w:afterAutospacing="0"/>
              <w:ind w:right="405"/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20</w:t>
            </w:r>
            <w:r w:rsidR="00C8055A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2</w:t>
            </w:r>
            <w:r w:rsidR="005F74FE">
              <w:rPr>
                <w:rStyle w:val="a9"/>
                <w:rFonts w:ascii="微软雅黑" w:eastAsia="微软雅黑" w:hAnsi="微软雅黑"/>
                <w:b w:val="0"/>
                <w:color w:val="DAB67A"/>
                <w:spacing w:val="8"/>
                <w:sz w:val="15"/>
                <w:szCs w:val="15"/>
              </w:rPr>
              <w:t>1</w:t>
            </w:r>
            <w:r w:rsidRPr="00CF7D96">
              <w:rPr>
                <w:rStyle w:val="a9"/>
                <w:rFonts w:ascii="微软雅黑" w:eastAsia="微软雅黑" w:hAnsi="微软雅黑" w:hint="eastAsia"/>
                <w:b w:val="0"/>
                <w:color w:val="DAB67A"/>
                <w:spacing w:val="8"/>
                <w:sz w:val="15"/>
                <w:szCs w:val="15"/>
              </w:rPr>
              <w:t>年度中国奥莱活力品牌榜</w:t>
            </w:r>
          </w:p>
        </w:tc>
        <w:tc>
          <w:tcPr>
            <w:tcW w:w="317" w:type="pct"/>
          </w:tcPr>
          <w:p w14:paraId="5EEFF48F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334" w:type="pct"/>
          </w:tcPr>
          <w:p w14:paraId="3685F4EE" w14:textId="77777777" w:rsidR="003B0B45" w:rsidRPr="00CF7D96" w:rsidRDefault="003B0B45" w:rsidP="007F614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  <w:tc>
          <w:tcPr>
            <w:tcW w:w="1084" w:type="pct"/>
          </w:tcPr>
          <w:p w14:paraId="4C122647" w14:textId="77777777" w:rsidR="003B0B45" w:rsidRPr="00CF7D96" w:rsidRDefault="003B0B45" w:rsidP="007F614E">
            <w:pPr>
              <w:adjustRightInd w:val="0"/>
              <w:snapToGrid w:val="0"/>
              <w:jc w:val="left"/>
              <w:rPr>
                <w:rFonts w:asciiTheme="minorEastAsia" w:eastAsiaTheme="minorEastAsia" w:hAnsiTheme="minorEastAsia"/>
                <w:sz w:val="15"/>
                <w:szCs w:val="15"/>
              </w:rPr>
            </w:pPr>
          </w:p>
        </w:tc>
      </w:tr>
    </w:tbl>
    <w:p w14:paraId="68DCDF48" w14:textId="77777777" w:rsidR="003B0B45" w:rsidRDefault="003B0B45" w:rsidP="003B0B45">
      <w:pPr>
        <w:spacing w:line="360" w:lineRule="auto"/>
        <w:rPr>
          <w:rFonts w:ascii="微软雅黑" w:eastAsia="微软雅黑" w:hAnsi="微软雅黑"/>
          <w:b/>
          <w:bCs/>
          <w:color w:val="DAB67A"/>
          <w:spacing w:val="8"/>
          <w:sz w:val="15"/>
          <w:szCs w:val="15"/>
        </w:rPr>
      </w:pPr>
      <w:r>
        <w:rPr>
          <w:rFonts w:ascii="微软雅黑" w:eastAsia="微软雅黑" w:hAnsi="微软雅黑" w:hint="eastAsia"/>
          <w:b/>
          <w:bCs/>
          <w:color w:val="DAB67A"/>
          <w:spacing w:val="8"/>
          <w:sz w:val="15"/>
          <w:szCs w:val="15"/>
        </w:rPr>
        <w:t>2</w:t>
      </w:r>
      <w:r>
        <w:rPr>
          <w:rFonts w:ascii="微软雅黑" w:eastAsia="微软雅黑" w:hAnsi="微软雅黑"/>
          <w:b/>
          <w:bCs/>
          <w:color w:val="DAB67A"/>
          <w:spacing w:val="8"/>
          <w:sz w:val="15"/>
          <w:szCs w:val="15"/>
        </w:rPr>
        <w:t>0</w:t>
      </w:r>
      <w:r w:rsidR="005726A3">
        <w:rPr>
          <w:rFonts w:ascii="微软雅黑" w:eastAsia="微软雅黑" w:hAnsi="微软雅黑"/>
          <w:b/>
          <w:bCs/>
          <w:color w:val="DAB67A"/>
          <w:spacing w:val="8"/>
          <w:sz w:val="15"/>
          <w:szCs w:val="15"/>
        </w:rPr>
        <w:t>2</w:t>
      </w:r>
      <w:r w:rsidR="00D54446">
        <w:rPr>
          <w:rFonts w:ascii="微软雅黑" w:eastAsia="微软雅黑" w:hAnsi="微软雅黑"/>
          <w:b/>
          <w:bCs/>
          <w:color w:val="DAB67A"/>
          <w:spacing w:val="8"/>
          <w:sz w:val="15"/>
          <w:szCs w:val="15"/>
        </w:rPr>
        <w:t>1</w:t>
      </w:r>
      <w:r>
        <w:rPr>
          <w:rFonts w:ascii="微软雅黑" w:eastAsia="微软雅黑" w:hAnsi="微软雅黑" w:hint="eastAsia"/>
          <w:b/>
          <w:bCs/>
          <w:color w:val="DAB67A"/>
          <w:spacing w:val="8"/>
          <w:sz w:val="15"/>
          <w:szCs w:val="15"/>
        </w:rPr>
        <w:t>年度中国奥莱颁奖盛典评审资料收取邮箱：</w:t>
      </w:r>
      <w:r w:rsidR="00D54446" w:rsidRPr="00D54446">
        <w:rPr>
          <w:rFonts w:ascii="微软雅黑" w:eastAsia="微软雅黑" w:hAnsi="微软雅黑"/>
          <w:b/>
          <w:bCs/>
          <w:color w:val="DAB67A"/>
          <w:spacing w:val="8"/>
          <w:sz w:val="15"/>
          <w:szCs w:val="15"/>
        </w:rPr>
        <w:t>ch@outletscn.com</w:t>
      </w:r>
      <w:r w:rsidRPr="00ED1D41">
        <w:rPr>
          <w:rFonts w:ascii="微软雅黑" w:eastAsia="微软雅黑" w:hAnsi="微软雅黑" w:hint="eastAsia"/>
          <w:b/>
          <w:bCs/>
          <w:color w:val="DAB67A"/>
          <w:spacing w:val="8"/>
          <w:sz w:val="15"/>
          <w:szCs w:val="15"/>
        </w:rPr>
        <w:br/>
      </w:r>
      <w:r>
        <w:rPr>
          <w:rFonts w:ascii="微软雅黑" w:eastAsia="微软雅黑" w:hAnsi="微软雅黑" w:hint="eastAsia"/>
          <w:b/>
          <w:bCs/>
          <w:color w:val="DAB67A"/>
          <w:spacing w:val="8"/>
          <w:sz w:val="15"/>
          <w:szCs w:val="15"/>
        </w:rPr>
        <w:t>奖项参选咨询热线：</w:t>
      </w:r>
      <w:r w:rsidR="005A6995">
        <w:rPr>
          <w:rFonts w:ascii="微软雅黑" w:eastAsia="微软雅黑" w:hAnsi="微软雅黑"/>
          <w:b/>
          <w:bCs/>
          <w:color w:val="DAB67A"/>
          <w:spacing w:val="8"/>
          <w:sz w:val="15"/>
          <w:szCs w:val="15"/>
        </w:rPr>
        <w:t>18675830500</w:t>
      </w:r>
    </w:p>
    <w:p w14:paraId="7C6EB7C7" w14:textId="77777777" w:rsidR="003B0B45" w:rsidRPr="003B0B45" w:rsidRDefault="003B0B45" w:rsidP="003B0B45">
      <w:pPr>
        <w:spacing w:line="360" w:lineRule="auto"/>
        <w:jc w:val="center"/>
        <w:rPr>
          <w:rFonts w:ascii="微软雅黑" w:eastAsia="微软雅黑" w:hAnsi="微软雅黑"/>
          <w:b/>
          <w:sz w:val="28"/>
          <w:szCs w:val="28"/>
        </w:rPr>
      </w:pPr>
      <w:r w:rsidRPr="003B0B45">
        <w:rPr>
          <w:rFonts w:ascii="微软雅黑" w:eastAsia="微软雅黑" w:hAnsi="微软雅黑" w:hint="eastAsia"/>
          <w:b/>
          <w:sz w:val="28"/>
          <w:szCs w:val="28"/>
        </w:rPr>
        <w:lastRenderedPageBreak/>
        <w:t>2</w:t>
      </w:r>
      <w:r w:rsidRPr="003B0B45">
        <w:rPr>
          <w:rFonts w:ascii="微软雅黑" w:eastAsia="微软雅黑" w:hAnsi="微软雅黑"/>
          <w:b/>
          <w:sz w:val="28"/>
          <w:szCs w:val="28"/>
        </w:rPr>
        <w:t>0</w:t>
      </w:r>
      <w:r w:rsidR="00F410AB">
        <w:rPr>
          <w:rFonts w:ascii="微软雅黑" w:eastAsia="微软雅黑" w:hAnsi="微软雅黑"/>
          <w:b/>
          <w:sz w:val="28"/>
          <w:szCs w:val="28"/>
        </w:rPr>
        <w:t>2</w:t>
      </w:r>
      <w:r w:rsidR="00D54446">
        <w:rPr>
          <w:rFonts w:ascii="微软雅黑" w:eastAsia="微软雅黑" w:hAnsi="微软雅黑"/>
          <w:b/>
          <w:sz w:val="28"/>
          <w:szCs w:val="28"/>
        </w:rPr>
        <w:t>1</w:t>
      </w:r>
      <w:r w:rsidRPr="003B0B45">
        <w:rPr>
          <w:rFonts w:ascii="微软雅黑" w:eastAsia="微软雅黑" w:hAnsi="微软雅黑" w:hint="eastAsia"/>
          <w:b/>
          <w:sz w:val="28"/>
          <w:szCs w:val="28"/>
        </w:rPr>
        <w:t>年度中国奥莱奖项评选说明</w:t>
      </w:r>
    </w:p>
    <w:p w14:paraId="3E8D3957" w14:textId="77777777" w:rsidR="003B0B45" w:rsidRPr="00F802F1" w:rsidRDefault="003B0B45" w:rsidP="003B0B45">
      <w:pPr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F802F1">
        <w:rPr>
          <w:rFonts w:asciiTheme="minorEastAsia" w:eastAsiaTheme="minorEastAsia" w:hAnsiTheme="minorEastAsia" w:hint="eastAsia"/>
          <w:b/>
          <w:sz w:val="28"/>
          <w:szCs w:val="28"/>
        </w:rPr>
        <w:t>【年度实力榜】</w:t>
      </w:r>
    </w:p>
    <w:p w14:paraId="4ADD95BF" w14:textId="77777777" w:rsidR="003B0B45" w:rsidRPr="00EA3838" w:rsidRDefault="003B0B45" w:rsidP="003B0B45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/>
          <w:szCs w:val="21"/>
        </w:rPr>
        <w:tab/>
      </w:r>
      <w:r w:rsidRPr="00EA3838">
        <w:rPr>
          <w:rFonts w:asciiTheme="minorEastAsia" w:eastAsiaTheme="minorEastAsia" w:hAnsiTheme="minorEastAsia"/>
          <w:b/>
          <w:szCs w:val="21"/>
        </w:rPr>
        <w:t xml:space="preserve">A1  </w:t>
      </w:r>
      <w:r w:rsidRPr="00EA3838">
        <w:rPr>
          <w:rFonts w:asciiTheme="minorEastAsia" w:eastAsiaTheme="minorEastAsia" w:hAnsiTheme="minorEastAsia" w:hint="eastAsia"/>
          <w:b/>
          <w:szCs w:val="21"/>
        </w:rPr>
        <w:t>20</w:t>
      </w:r>
      <w:r w:rsidR="00F410AB">
        <w:rPr>
          <w:rFonts w:asciiTheme="minorEastAsia" w:eastAsiaTheme="minorEastAsia" w:hAnsiTheme="minorEastAsia"/>
          <w:b/>
          <w:szCs w:val="21"/>
        </w:rPr>
        <w:t>2</w:t>
      </w:r>
      <w:r w:rsidR="00D54446">
        <w:rPr>
          <w:rFonts w:asciiTheme="minorEastAsia" w:eastAsiaTheme="minorEastAsia" w:hAnsiTheme="minorEastAsia"/>
          <w:b/>
          <w:szCs w:val="21"/>
        </w:rPr>
        <w:t>1</w:t>
      </w:r>
      <w:r w:rsidR="00F410AB">
        <w:rPr>
          <w:rFonts w:asciiTheme="minorEastAsia" w:eastAsiaTheme="minorEastAsia" w:hAnsiTheme="minorEastAsia" w:hint="eastAsia"/>
          <w:b/>
          <w:szCs w:val="21"/>
        </w:rPr>
        <w:t>年度</w:t>
      </w:r>
      <w:r w:rsidRPr="00EA3838">
        <w:rPr>
          <w:rFonts w:asciiTheme="minorEastAsia" w:eastAsiaTheme="minorEastAsia" w:hAnsiTheme="minorEastAsia" w:hint="eastAsia"/>
          <w:b/>
          <w:szCs w:val="21"/>
        </w:rPr>
        <w:t>中国奥特莱斯年度销售</w:t>
      </w:r>
      <w:r w:rsidRPr="00EA3838">
        <w:rPr>
          <w:rFonts w:asciiTheme="minorEastAsia" w:eastAsiaTheme="minorEastAsia" w:hAnsiTheme="minorEastAsia"/>
          <w:b/>
          <w:szCs w:val="21"/>
        </w:rPr>
        <w:t>TOP10</w:t>
      </w:r>
    </w:p>
    <w:p w14:paraId="31C6A3BE" w14:textId="77777777" w:rsidR="003B0B45" w:rsidRPr="00EA3838" w:rsidRDefault="003B0B45" w:rsidP="003B0B45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EA3838">
        <w:rPr>
          <w:rFonts w:asciiTheme="minorEastAsia" w:eastAsiaTheme="minorEastAsia" w:hAnsiTheme="minorEastAsia"/>
          <w:b/>
          <w:szCs w:val="21"/>
        </w:rPr>
        <w:tab/>
        <w:t xml:space="preserve">A2  </w:t>
      </w:r>
      <w:r w:rsidRPr="00EA3838">
        <w:rPr>
          <w:rFonts w:asciiTheme="minorEastAsia" w:eastAsiaTheme="minorEastAsia" w:hAnsiTheme="minorEastAsia" w:hint="eastAsia"/>
          <w:b/>
          <w:szCs w:val="21"/>
        </w:rPr>
        <w:t>20</w:t>
      </w:r>
      <w:r w:rsidR="00F410AB">
        <w:rPr>
          <w:rFonts w:asciiTheme="minorEastAsia" w:eastAsiaTheme="minorEastAsia" w:hAnsiTheme="minorEastAsia"/>
          <w:b/>
          <w:szCs w:val="21"/>
        </w:rPr>
        <w:t>2</w:t>
      </w:r>
      <w:r w:rsidR="00D54446">
        <w:rPr>
          <w:rFonts w:asciiTheme="minorEastAsia" w:eastAsiaTheme="minorEastAsia" w:hAnsiTheme="minorEastAsia"/>
          <w:b/>
          <w:szCs w:val="21"/>
        </w:rPr>
        <w:t>1</w:t>
      </w:r>
      <w:r w:rsidR="00F410AB">
        <w:rPr>
          <w:rFonts w:asciiTheme="minorEastAsia" w:eastAsiaTheme="minorEastAsia" w:hAnsiTheme="minorEastAsia" w:hint="eastAsia"/>
          <w:b/>
          <w:szCs w:val="21"/>
        </w:rPr>
        <w:t>年度</w:t>
      </w:r>
      <w:r w:rsidRPr="00EA3838">
        <w:rPr>
          <w:rFonts w:asciiTheme="minorEastAsia" w:eastAsiaTheme="minorEastAsia" w:hAnsiTheme="minorEastAsia" w:hint="eastAsia"/>
          <w:b/>
          <w:szCs w:val="21"/>
        </w:rPr>
        <w:t>中国奥特莱斯年度销售</w:t>
      </w:r>
      <w:r w:rsidRPr="00EA3838">
        <w:rPr>
          <w:rFonts w:asciiTheme="minorEastAsia" w:eastAsiaTheme="minorEastAsia" w:hAnsiTheme="minorEastAsia"/>
          <w:b/>
          <w:szCs w:val="21"/>
        </w:rPr>
        <w:t>TOP20</w:t>
      </w:r>
    </w:p>
    <w:p w14:paraId="2C848452" w14:textId="77777777" w:rsidR="003B0B45" w:rsidRPr="00EA3838" w:rsidRDefault="003B0B45" w:rsidP="003B0B45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EA3838">
        <w:rPr>
          <w:rFonts w:asciiTheme="minorEastAsia" w:eastAsiaTheme="minorEastAsia" w:hAnsiTheme="minorEastAsia"/>
          <w:b/>
          <w:szCs w:val="21"/>
        </w:rPr>
        <w:tab/>
        <w:t xml:space="preserve">A3  </w:t>
      </w:r>
      <w:r w:rsidRPr="00EA3838">
        <w:rPr>
          <w:rFonts w:asciiTheme="minorEastAsia" w:eastAsiaTheme="minorEastAsia" w:hAnsiTheme="minorEastAsia" w:hint="eastAsia"/>
          <w:b/>
          <w:szCs w:val="21"/>
        </w:rPr>
        <w:t>20</w:t>
      </w:r>
      <w:r w:rsidR="00F410AB">
        <w:rPr>
          <w:rFonts w:asciiTheme="minorEastAsia" w:eastAsiaTheme="minorEastAsia" w:hAnsiTheme="minorEastAsia"/>
          <w:b/>
          <w:szCs w:val="21"/>
        </w:rPr>
        <w:t>2</w:t>
      </w:r>
      <w:r w:rsidR="00D54446">
        <w:rPr>
          <w:rFonts w:asciiTheme="minorEastAsia" w:eastAsiaTheme="minorEastAsia" w:hAnsiTheme="minorEastAsia"/>
          <w:b/>
          <w:szCs w:val="21"/>
        </w:rPr>
        <w:t>1</w:t>
      </w:r>
      <w:r w:rsidR="00F410AB">
        <w:rPr>
          <w:rFonts w:asciiTheme="minorEastAsia" w:eastAsiaTheme="minorEastAsia" w:hAnsiTheme="minorEastAsia" w:hint="eastAsia"/>
          <w:b/>
          <w:szCs w:val="21"/>
        </w:rPr>
        <w:t>年度</w:t>
      </w:r>
      <w:r w:rsidRPr="00EA3838">
        <w:rPr>
          <w:rFonts w:asciiTheme="minorEastAsia" w:eastAsiaTheme="minorEastAsia" w:hAnsiTheme="minorEastAsia" w:hint="eastAsia"/>
          <w:b/>
          <w:szCs w:val="21"/>
        </w:rPr>
        <w:t>中国奥特莱斯年度</w:t>
      </w:r>
      <w:r w:rsidR="00AA7F69">
        <w:rPr>
          <w:rFonts w:asciiTheme="minorEastAsia" w:eastAsiaTheme="minorEastAsia" w:hAnsiTheme="minorEastAsia" w:hint="eastAsia"/>
          <w:b/>
          <w:szCs w:val="21"/>
        </w:rPr>
        <w:t>增幅</w:t>
      </w:r>
      <w:r w:rsidRPr="00EA3838">
        <w:rPr>
          <w:rFonts w:asciiTheme="minorEastAsia" w:eastAsiaTheme="minorEastAsia" w:hAnsiTheme="minorEastAsia"/>
          <w:b/>
          <w:szCs w:val="21"/>
        </w:rPr>
        <w:t>TOP10</w:t>
      </w:r>
    </w:p>
    <w:p w14:paraId="72D4FE86" w14:textId="77777777" w:rsidR="005F1958" w:rsidRPr="006842B5" w:rsidRDefault="003B0B45" w:rsidP="006842B5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EA3838">
        <w:rPr>
          <w:rFonts w:asciiTheme="minorEastAsia" w:eastAsiaTheme="minorEastAsia" w:hAnsiTheme="minorEastAsia"/>
          <w:b/>
          <w:szCs w:val="21"/>
        </w:rPr>
        <w:tab/>
        <w:t xml:space="preserve">A4  </w:t>
      </w:r>
      <w:r w:rsidRPr="00EA3838">
        <w:rPr>
          <w:rFonts w:asciiTheme="minorEastAsia" w:eastAsiaTheme="minorEastAsia" w:hAnsiTheme="minorEastAsia" w:hint="eastAsia"/>
          <w:b/>
          <w:szCs w:val="21"/>
        </w:rPr>
        <w:t>20</w:t>
      </w:r>
      <w:r w:rsidR="00F410AB">
        <w:rPr>
          <w:rFonts w:asciiTheme="minorEastAsia" w:eastAsiaTheme="minorEastAsia" w:hAnsiTheme="minorEastAsia"/>
          <w:b/>
          <w:szCs w:val="21"/>
        </w:rPr>
        <w:t>2</w:t>
      </w:r>
      <w:r w:rsidR="00D54446">
        <w:rPr>
          <w:rFonts w:asciiTheme="minorEastAsia" w:eastAsiaTheme="minorEastAsia" w:hAnsiTheme="minorEastAsia"/>
          <w:b/>
          <w:szCs w:val="21"/>
        </w:rPr>
        <w:t>1</w:t>
      </w:r>
      <w:r w:rsidR="00F410AB">
        <w:rPr>
          <w:rFonts w:asciiTheme="minorEastAsia" w:eastAsiaTheme="minorEastAsia" w:hAnsiTheme="minorEastAsia" w:hint="eastAsia"/>
          <w:b/>
          <w:szCs w:val="21"/>
        </w:rPr>
        <w:t>年度</w:t>
      </w:r>
      <w:r w:rsidRPr="00EA3838">
        <w:rPr>
          <w:rFonts w:asciiTheme="minorEastAsia" w:eastAsiaTheme="minorEastAsia" w:hAnsiTheme="minorEastAsia" w:hint="eastAsia"/>
          <w:b/>
          <w:szCs w:val="21"/>
        </w:rPr>
        <w:t>中国奥特莱斯年度</w:t>
      </w:r>
      <w:r w:rsidR="00AA7F69">
        <w:rPr>
          <w:rFonts w:asciiTheme="minorEastAsia" w:eastAsiaTheme="minorEastAsia" w:hAnsiTheme="minorEastAsia" w:hint="eastAsia"/>
          <w:b/>
          <w:szCs w:val="21"/>
        </w:rPr>
        <w:t>坪效</w:t>
      </w:r>
      <w:r w:rsidRPr="00EA3838">
        <w:rPr>
          <w:rFonts w:asciiTheme="minorEastAsia" w:eastAsiaTheme="minorEastAsia" w:hAnsiTheme="minorEastAsia"/>
          <w:b/>
          <w:szCs w:val="21"/>
        </w:rPr>
        <w:t>TOP10</w:t>
      </w:r>
    </w:p>
    <w:p w14:paraId="7035587B" w14:textId="77777777" w:rsidR="005F1958" w:rsidRDefault="005F1958" w:rsidP="003D2AD3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499065FD" w14:textId="77777777" w:rsidR="003D2AD3" w:rsidRDefault="003D2AD3" w:rsidP="003D2AD3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43A565C3" w14:textId="77777777" w:rsidR="006842B5" w:rsidRPr="006842B5" w:rsidRDefault="006842B5" w:rsidP="00692F42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6842B5">
        <w:rPr>
          <w:rFonts w:asciiTheme="minorEastAsia" w:eastAsiaTheme="minorEastAsia" w:hAnsiTheme="minorEastAsia" w:hint="eastAsia"/>
          <w:szCs w:val="21"/>
        </w:rPr>
        <w:t>1.20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D54446">
        <w:rPr>
          <w:rFonts w:asciiTheme="minorEastAsia" w:eastAsiaTheme="minorEastAsia" w:hAnsiTheme="minorEastAsia"/>
          <w:szCs w:val="21"/>
        </w:rPr>
        <w:t>1</w:t>
      </w:r>
      <w:r w:rsidRPr="006842B5">
        <w:rPr>
          <w:rFonts w:asciiTheme="minorEastAsia" w:eastAsiaTheme="minorEastAsia" w:hAnsiTheme="minorEastAsia" w:hint="eastAsia"/>
          <w:szCs w:val="21"/>
        </w:rPr>
        <w:t>年</w:t>
      </w:r>
      <w:r w:rsidR="005A6995">
        <w:rPr>
          <w:rFonts w:asciiTheme="minorEastAsia" w:eastAsiaTheme="minorEastAsia" w:hAnsiTheme="minorEastAsia" w:hint="eastAsia"/>
          <w:szCs w:val="21"/>
        </w:rPr>
        <w:t>度</w:t>
      </w:r>
      <w:r w:rsidRPr="006842B5">
        <w:rPr>
          <w:rFonts w:asciiTheme="minorEastAsia" w:eastAsiaTheme="minorEastAsia" w:hAnsiTheme="minorEastAsia" w:hint="eastAsia"/>
          <w:szCs w:val="21"/>
        </w:rPr>
        <w:t>奥特莱斯销售业绩数据统计；</w:t>
      </w:r>
    </w:p>
    <w:p w14:paraId="3B3DD54A" w14:textId="77777777" w:rsidR="006842B5" w:rsidRDefault="006842B5" w:rsidP="00692F42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6842B5">
        <w:rPr>
          <w:rFonts w:asciiTheme="minorEastAsia" w:eastAsiaTheme="minorEastAsia" w:hAnsiTheme="minorEastAsia" w:hint="eastAsia"/>
          <w:szCs w:val="21"/>
        </w:rPr>
        <w:t>2.20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D54446">
        <w:rPr>
          <w:rFonts w:asciiTheme="minorEastAsia" w:eastAsiaTheme="minorEastAsia" w:hAnsiTheme="minorEastAsia"/>
          <w:szCs w:val="21"/>
        </w:rPr>
        <w:t>1</w:t>
      </w:r>
      <w:r w:rsidRPr="006842B5">
        <w:rPr>
          <w:rFonts w:asciiTheme="minorEastAsia" w:eastAsiaTheme="minorEastAsia" w:hAnsiTheme="minorEastAsia" w:hint="eastAsia"/>
          <w:szCs w:val="21"/>
        </w:rPr>
        <w:t>年度奥特莱斯客流统计数据</w:t>
      </w:r>
    </w:p>
    <w:p w14:paraId="4E2C3D7E" w14:textId="77777777" w:rsidR="005F1958" w:rsidRPr="005F1958" w:rsidRDefault="006842B5" w:rsidP="00692F42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</w:t>
      </w:r>
      <w:r>
        <w:rPr>
          <w:rFonts w:asciiTheme="minorEastAsia" w:eastAsiaTheme="minorEastAsia" w:hAnsiTheme="minorEastAsia"/>
          <w:szCs w:val="21"/>
        </w:rPr>
        <w:t>.</w:t>
      </w:r>
      <w:r w:rsidR="005F1958" w:rsidRPr="005F1958">
        <w:rPr>
          <w:rFonts w:asciiTheme="minorEastAsia" w:eastAsiaTheme="minorEastAsia" w:hAnsiTheme="minorEastAsia" w:hint="eastAsia"/>
          <w:szCs w:val="21"/>
        </w:rPr>
        <w:t>数据有效时间：20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D54446">
        <w:rPr>
          <w:rFonts w:asciiTheme="minorEastAsia" w:eastAsiaTheme="minorEastAsia" w:hAnsiTheme="minorEastAsia"/>
          <w:szCs w:val="21"/>
        </w:rPr>
        <w:t>1</w:t>
      </w:r>
      <w:r w:rsidR="005F1958" w:rsidRPr="005F1958">
        <w:rPr>
          <w:rFonts w:asciiTheme="minorEastAsia" w:eastAsiaTheme="minorEastAsia" w:hAnsiTheme="minorEastAsia" w:hint="eastAsia"/>
          <w:szCs w:val="21"/>
        </w:rPr>
        <w:t>年1月1日~20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D54446">
        <w:rPr>
          <w:rFonts w:asciiTheme="minorEastAsia" w:eastAsiaTheme="minorEastAsia" w:hAnsiTheme="minorEastAsia"/>
          <w:szCs w:val="21"/>
        </w:rPr>
        <w:t>1</w:t>
      </w:r>
      <w:r w:rsidR="005F1958" w:rsidRPr="005F1958">
        <w:rPr>
          <w:rFonts w:asciiTheme="minorEastAsia" w:eastAsiaTheme="minorEastAsia" w:hAnsiTheme="minorEastAsia" w:hint="eastAsia"/>
          <w:szCs w:val="21"/>
        </w:rPr>
        <w:t>年12月31日</w:t>
      </w:r>
    </w:p>
    <w:p w14:paraId="123FDACD" w14:textId="77777777" w:rsidR="003B0B45" w:rsidRPr="000562A4" w:rsidRDefault="003B0B45" w:rsidP="00692F42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以上数据由</w:t>
      </w:r>
      <w:r>
        <w:rPr>
          <w:rFonts w:asciiTheme="minorEastAsia" w:eastAsiaTheme="minorEastAsia" w:hAnsiTheme="minorEastAsia" w:hint="eastAsia"/>
          <w:szCs w:val="21"/>
        </w:rPr>
        <w:t>各项目直接申报奥莱领秀</w:t>
      </w:r>
      <w:r w:rsidRPr="000562A4">
        <w:rPr>
          <w:rFonts w:asciiTheme="minorEastAsia" w:eastAsiaTheme="minorEastAsia" w:hAnsiTheme="minorEastAsia" w:hint="eastAsia"/>
          <w:szCs w:val="21"/>
        </w:rPr>
        <w:t>大数据中心</w:t>
      </w:r>
      <w:r>
        <w:rPr>
          <w:rFonts w:asciiTheme="minorEastAsia" w:eastAsiaTheme="minorEastAsia" w:hAnsiTheme="minorEastAsia" w:hint="eastAsia"/>
          <w:szCs w:val="21"/>
        </w:rPr>
        <w:t>，并由</w:t>
      </w:r>
      <w:r w:rsidRPr="000562A4">
        <w:rPr>
          <w:rFonts w:asciiTheme="minorEastAsia" w:eastAsiaTheme="minorEastAsia" w:hAnsiTheme="minorEastAsia" w:hint="eastAsia"/>
          <w:szCs w:val="21"/>
        </w:rPr>
        <w:t>《奥莱领秀》杂志统一汇集整理，接受各集团</w:t>
      </w:r>
      <w:r>
        <w:rPr>
          <w:rFonts w:asciiTheme="minorEastAsia" w:eastAsiaTheme="minorEastAsia" w:hAnsiTheme="minorEastAsia" w:hint="eastAsia"/>
          <w:szCs w:val="21"/>
        </w:rPr>
        <w:t>、单体奥莱</w:t>
      </w:r>
      <w:r w:rsidRPr="000562A4">
        <w:rPr>
          <w:rFonts w:asciiTheme="minorEastAsia" w:eastAsiaTheme="minorEastAsia" w:hAnsiTheme="minorEastAsia" w:hint="eastAsia"/>
          <w:szCs w:val="21"/>
        </w:rPr>
        <w:t>独立申报。</w:t>
      </w:r>
    </w:p>
    <w:p w14:paraId="36B99DA6" w14:textId="77777777" w:rsidR="003B0B45" w:rsidRPr="00970AF0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09E1C578" w14:textId="77777777" w:rsidR="003B0B45" w:rsidRPr="00F802F1" w:rsidRDefault="003B0B45" w:rsidP="003B0B45">
      <w:pPr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F802F1">
        <w:rPr>
          <w:rFonts w:asciiTheme="minorEastAsia" w:eastAsiaTheme="minorEastAsia" w:hAnsiTheme="minorEastAsia" w:hint="eastAsia"/>
          <w:b/>
          <w:sz w:val="28"/>
          <w:szCs w:val="28"/>
        </w:rPr>
        <w:t>【年度创新榜】</w:t>
      </w:r>
    </w:p>
    <w:p w14:paraId="3561501B" w14:textId="77777777" w:rsidR="003B0B45" w:rsidRPr="00970AF0" w:rsidRDefault="00F410AB" w:rsidP="003B0B45">
      <w:pPr>
        <w:spacing w:line="360" w:lineRule="auto"/>
        <w:ind w:firstLineChars="200" w:firstLine="420"/>
        <w:rPr>
          <w:rFonts w:ascii="微软雅黑" w:eastAsia="微软雅黑" w:hAnsi="微软雅黑"/>
          <w:b/>
          <w:szCs w:val="21"/>
        </w:rPr>
      </w:pPr>
      <w:r>
        <w:rPr>
          <w:rFonts w:ascii="微软雅黑" w:eastAsia="微软雅黑" w:hAnsi="微软雅黑" w:hint="eastAsia"/>
          <w:b/>
          <w:szCs w:val="21"/>
        </w:rPr>
        <w:t>B</w:t>
      </w:r>
      <w:r w:rsidR="003B0B45" w:rsidRPr="00970AF0">
        <w:rPr>
          <w:rFonts w:ascii="微软雅黑" w:eastAsia="微软雅黑" w:hAnsi="微软雅黑"/>
          <w:b/>
          <w:szCs w:val="21"/>
        </w:rPr>
        <w:t xml:space="preserve">1  </w:t>
      </w:r>
      <w:r w:rsidR="003B0B45" w:rsidRPr="00970AF0">
        <w:rPr>
          <w:rStyle w:val="a9"/>
          <w:rFonts w:ascii="微软雅黑" w:eastAsia="微软雅黑" w:hAnsi="微软雅黑" w:hint="eastAsia"/>
          <w:color w:val="DAB67A"/>
          <w:spacing w:val="8"/>
        </w:rPr>
        <w:t>20</w:t>
      </w:r>
      <w:r w:rsidR="005A6995">
        <w:rPr>
          <w:rStyle w:val="a9"/>
          <w:rFonts w:ascii="微软雅黑" w:eastAsia="微软雅黑" w:hAnsi="微软雅黑"/>
          <w:color w:val="DAB67A"/>
          <w:spacing w:val="8"/>
        </w:rPr>
        <w:t>2</w:t>
      </w:r>
      <w:r w:rsidR="003C0A71">
        <w:rPr>
          <w:rStyle w:val="a9"/>
          <w:rFonts w:ascii="微软雅黑" w:eastAsia="微软雅黑" w:hAnsi="微软雅黑"/>
          <w:color w:val="DAB67A"/>
          <w:spacing w:val="8"/>
        </w:rPr>
        <w:t>1</w:t>
      </w:r>
      <w:r w:rsidR="00155B03">
        <w:rPr>
          <w:rStyle w:val="a9"/>
          <w:rFonts w:ascii="微软雅黑" w:eastAsia="微软雅黑" w:hAnsi="微软雅黑" w:hint="eastAsia"/>
          <w:color w:val="DAB67A"/>
          <w:spacing w:val="8"/>
        </w:rPr>
        <w:t>-</w:t>
      </w:r>
      <w:r w:rsidR="00155B03">
        <w:rPr>
          <w:rStyle w:val="a9"/>
          <w:rFonts w:ascii="微软雅黑" w:eastAsia="微软雅黑" w:hAnsi="微软雅黑"/>
          <w:color w:val="DAB67A"/>
          <w:spacing w:val="8"/>
        </w:rPr>
        <w:t>2022</w:t>
      </w:r>
      <w:r w:rsidR="003B0B45" w:rsidRPr="00970AF0">
        <w:rPr>
          <w:rStyle w:val="a9"/>
          <w:rFonts w:ascii="微软雅黑" w:eastAsia="微软雅黑" w:hAnsi="微软雅黑" w:hint="eastAsia"/>
          <w:color w:val="DAB67A"/>
          <w:spacing w:val="8"/>
        </w:rPr>
        <w:t>年度新锐奥特莱斯</w:t>
      </w:r>
    </w:p>
    <w:p w14:paraId="714AE888" w14:textId="77777777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重点考量项目开业活跃度、业态完整度、业态新颖性、区域带动性、流通口碑的方面。</w:t>
      </w:r>
    </w:p>
    <w:p w14:paraId="61C7A99B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43C2976B" w14:textId="45DA0E3E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仅限20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3C0A71">
        <w:rPr>
          <w:rFonts w:asciiTheme="minorEastAsia" w:eastAsiaTheme="minorEastAsia" w:hAnsiTheme="minorEastAsia"/>
          <w:szCs w:val="21"/>
        </w:rPr>
        <w:t>1</w:t>
      </w:r>
      <w:r w:rsidRPr="000562A4">
        <w:rPr>
          <w:rFonts w:asciiTheme="minorEastAsia" w:eastAsiaTheme="minorEastAsia" w:hAnsiTheme="minorEastAsia" w:hint="eastAsia"/>
          <w:szCs w:val="21"/>
        </w:rPr>
        <w:t>年1月1日-20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155B03">
        <w:rPr>
          <w:rFonts w:asciiTheme="minorEastAsia" w:eastAsiaTheme="minorEastAsia" w:hAnsiTheme="minorEastAsia"/>
          <w:szCs w:val="21"/>
        </w:rPr>
        <w:t>2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 w:rsidR="00364848">
        <w:rPr>
          <w:rFonts w:asciiTheme="minorEastAsia" w:eastAsiaTheme="minorEastAsia" w:hAnsiTheme="minorEastAsia"/>
          <w:szCs w:val="21"/>
        </w:rPr>
        <w:t>5</w:t>
      </w:r>
      <w:r w:rsidRPr="000562A4">
        <w:rPr>
          <w:rFonts w:asciiTheme="minorEastAsia" w:eastAsiaTheme="minorEastAsia" w:hAnsiTheme="minorEastAsia" w:hint="eastAsia"/>
          <w:szCs w:val="21"/>
        </w:rPr>
        <w:t>月3</w:t>
      </w:r>
      <w:r w:rsidR="00BB04F9">
        <w:rPr>
          <w:rFonts w:asciiTheme="minorEastAsia" w:eastAsiaTheme="minorEastAsia" w:hAnsiTheme="minorEastAsia"/>
          <w:szCs w:val="21"/>
        </w:rPr>
        <w:t>1</w:t>
      </w:r>
      <w:r w:rsidRPr="000562A4">
        <w:rPr>
          <w:rFonts w:asciiTheme="minorEastAsia" w:eastAsiaTheme="minorEastAsia" w:hAnsiTheme="minorEastAsia" w:hint="eastAsia"/>
          <w:szCs w:val="21"/>
        </w:rPr>
        <w:t>日期间开业的奥特莱斯项目（包括但不限于新建开发的奥特莱斯项目）</w:t>
      </w:r>
    </w:p>
    <w:p w14:paraId="1B37C43B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456FD58A" w14:textId="77777777" w:rsidR="003B0B45" w:rsidRPr="000562A4" w:rsidRDefault="003B0B45" w:rsidP="003B0B45">
      <w:pPr>
        <w:numPr>
          <w:ilvl w:val="0"/>
          <w:numId w:val="18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项目具体交通、建筑参数；</w:t>
      </w:r>
    </w:p>
    <w:p w14:paraId="6E5FDB42" w14:textId="77777777" w:rsidR="003B0B45" w:rsidRPr="000562A4" w:rsidRDefault="003B0B45" w:rsidP="003B0B45">
      <w:pPr>
        <w:numPr>
          <w:ilvl w:val="0"/>
          <w:numId w:val="18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项目具体经营数据，包括业态规划详细说明，品牌数量及品牌占比说明</w:t>
      </w:r>
    </w:p>
    <w:p w14:paraId="6E6B61CB" w14:textId="03CAAF2F" w:rsidR="003B0B45" w:rsidRPr="000562A4" w:rsidRDefault="003B0B45" w:rsidP="003B0B45">
      <w:pPr>
        <w:numPr>
          <w:ilvl w:val="0"/>
          <w:numId w:val="18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开业至20</w:t>
      </w:r>
      <w:r w:rsidR="005A6995">
        <w:rPr>
          <w:rFonts w:asciiTheme="minorEastAsia" w:eastAsiaTheme="minorEastAsia" w:hAnsiTheme="minorEastAsia"/>
          <w:szCs w:val="21"/>
        </w:rPr>
        <w:t>2</w:t>
      </w:r>
      <w:r w:rsidR="00155B03">
        <w:rPr>
          <w:rFonts w:asciiTheme="minorEastAsia" w:eastAsiaTheme="minorEastAsia" w:hAnsiTheme="minorEastAsia"/>
          <w:szCs w:val="21"/>
        </w:rPr>
        <w:t>2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 w:rsidR="00BB04F9">
        <w:rPr>
          <w:rFonts w:asciiTheme="minorEastAsia" w:eastAsiaTheme="minorEastAsia" w:hAnsiTheme="minorEastAsia"/>
          <w:szCs w:val="21"/>
        </w:rPr>
        <w:t>5</w:t>
      </w:r>
      <w:r w:rsidRPr="000562A4">
        <w:rPr>
          <w:rFonts w:asciiTheme="minorEastAsia" w:eastAsiaTheme="minorEastAsia" w:hAnsiTheme="minorEastAsia" w:hint="eastAsia"/>
          <w:szCs w:val="21"/>
        </w:rPr>
        <w:t>月3</w:t>
      </w:r>
      <w:r w:rsidR="00BB04F9">
        <w:rPr>
          <w:rFonts w:asciiTheme="minorEastAsia" w:eastAsiaTheme="minorEastAsia" w:hAnsiTheme="minorEastAsia"/>
          <w:szCs w:val="21"/>
        </w:rPr>
        <w:t>1</w:t>
      </w:r>
      <w:r w:rsidRPr="000562A4">
        <w:rPr>
          <w:rFonts w:asciiTheme="minorEastAsia" w:eastAsiaTheme="minorEastAsia" w:hAnsiTheme="minorEastAsia" w:hint="eastAsia"/>
          <w:szCs w:val="21"/>
        </w:rPr>
        <w:t>日前，发生的业绩指标</w:t>
      </w:r>
    </w:p>
    <w:p w14:paraId="28939B77" w14:textId="77777777" w:rsidR="003B0B45" w:rsidRPr="000562A4" w:rsidRDefault="003B0B45" w:rsidP="003B0B45">
      <w:pPr>
        <w:numPr>
          <w:ilvl w:val="0"/>
          <w:numId w:val="18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参详项目VIP客户及微信粉丝数量</w:t>
      </w:r>
    </w:p>
    <w:p w14:paraId="41BFDB4E" w14:textId="77777777" w:rsidR="00FB61FE" w:rsidRDefault="00FB61FE" w:rsidP="003B0B45">
      <w:pPr>
        <w:pStyle w:val="a3"/>
        <w:shd w:val="clear" w:color="auto" w:fill="FFFFFF"/>
        <w:spacing w:before="0" w:beforeAutospacing="0" w:after="0" w:afterAutospacing="0" w:line="420" w:lineRule="atLeast"/>
        <w:ind w:right="405" w:firstLine="180"/>
        <w:rPr>
          <w:rFonts w:ascii="微软雅黑" w:eastAsia="微软雅黑" w:hAnsi="微软雅黑"/>
          <w:b/>
          <w:sz w:val="21"/>
          <w:szCs w:val="21"/>
        </w:rPr>
      </w:pPr>
    </w:p>
    <w:p w14:paraId="784D0637" w14:textId="77777777" w:rsidR="00CE78C7" w:rsidRDefault="00CE78C7" w:rsidP="00CE78C7">
      <w:pPr>
        <w:pStyle w:val="a3"/>
        <w:shd w:val="clear" w:color="auto" w:fill="FFFFFF"/>
        <w:spacing w:before="0" w:beforeAutospacing="0" w:after="0" w:afterAutospacing="0" w:line="420" w:lineRule="atLeast"/>
        <w:ind w:right="405"/>
        <w:rPr>
          <w:rFonts w:ascii="微软雅黑" w:eastAsia="微软雅黑" w:hAnsi="微软雅黑"/>
          <w:b/>
          <w:sz w:val="21"/>
          <w:szCs w:val="21"/>
        </w:rPr>
      </w:pPr>
    </w:p>
    <w:p w14:paraId="3DF465BD" w14:textId="77777777" w:rsidR="003B0B45" w:rsidRPr="00970AF0" w:rsidRDefault="00F410AB" w:rsidP="00CE78C7">
      <w:pPr>
        <w:pStyle w:val="a3"/>
        <w:shd w:val="clear" w:color="auto" w:fill="FFFFFF"/>
        <w:spacing w:before="0" w:beforeAutospacing="0" w:after="0" w:afterAutospacing="0" w:line="420" w:lineRule="atLeast"/>
        <w:ind w:right="405"/>
        <w:rPr>
          <w:rFonts w:ascii="微软雅黑" w:eastAsia="微软雅黑" w:hAnsi="微软雅黑"/>
          <w:color w:val="333333"/>
          <w:spacing w:val="8"/>
          <w:sz w:val="21"/>
          <w:szCs w:val="21"/>
        </w:rPr>
      </w:pPr>
      <w:r>
        <w:rPr>
          <w:rFonts w:ascii="微软雅黑" w:eastAsia="微软雅黑" w:hAnsi="微软雅黑" w:hint="eastAsia"/>
          <w:b/>
          <w:sz w:val="21"/>
          <w:szCs w:val="21"/>
        </w:rPr>
        <w:lastRenderedPageBreak/>
        <w:t>B</w:t>
      </w:r>
      <w:r w:rsidR="003B0B45" w:rsidRPr="00970AF0">
        <w:rPr>
          <w:rFonts w:ascii="微软雅黑" w:eastAsia="微软雅黑" w:hAnsi="微软雅黑"/>
          <w:b/>
          <w:sz w:val="21"/>
          <w:szCs w:val="21"/>
        </w:rPr>
        <w:t xml:space="preserve">2  </w:t>
      </w:r>
      <w:r w:rsidR="003B0B45" w:rsidRPr="00970AF0">
        <w:rPr>
          <w:rStyle w:val="a9"/>
          <w:rFonts w:ascii="微软雅黑" w:eastAsia="微软雅黑" w:hAnsi="微软雅黑" w:hint="eastAsia"/>
          <w:color w:val="DAB67A"/>
          <w:spacing w:val="8"/>
          <w:sz w:val="21"/>
          <w:szCs w:val="21"/>
        </w:rPr>
        <w:t>20</w:t>
      </w:r>
      <w:r w:rsidR="005A6995">
        <w:rPr>
          <w:rStyle w:val="a9"/>
          <w:rFonts w:ascii="微软雅黑" w:eastAsia="微软雅黑" w:hAnsi="微软雅黑"/>
          <w:color w:val="DAB67A"/>
          <w:spacing w:val="8"/>
          <w:sz w:val="21"/>
          <w:szCs w:val="21"/>
        </w:rPr>
        <w:t>2</w:t>
      </w:r>
      <w:r w:rsidR="00FC5570">
        <w:rPr>
          <w:rStyle w:val="a9"/>
          <w:rFonts w:ascii="微软雅黑" w:eastAsia="微软雅黑" w:hAnsi="微软雅黑"/>
          <w:color w:val="DAB67A"/>
          <w:spacing w:val="8"/>
          <w:sz w:val="21"/>
          <w:szCs w:val="21"/>
        </w:rPr>
        <w:t>1</w:t>
      </w:r>
      <w:r w:rsidR="003B0B45" w:rsidRPr="00970AF0">
        <w:rPr>
          <w:rStyle w:val="a9"/>
          <w:rFonts w:ascii="微软雅黑" w:eastAsia="微软雅黑" w:hAnsi="微软雅黑" w:hint="eastAsia"/>
          <w:color w:val="DAB67A"/>
          <w:spacing w:val="8"/>
          <w:sz w:val="21"/>
          <w:szCs w:val="21"/>
        </w:rPr>
        <w:t>年度创新营销奖</w:t>
      </w:r>
    </w:p>
    <w:p w14:paraId="63EFE3F1" w14:textId="77777777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重点考量营销活动的区域覆盖率、创意创新度、执行完整度及效果评估等方面。</w:t>
      </w:r>
    </w:p>
    <w:p w14:paraId="05087E0E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31D888F9" w14:textId="77777777" w:rsidR="003B0B45" w:rsidRPr="000562A4" w:rsidRDefault="003B0B45" w:rsidP="003B0B45">
      <w:pPr>
        <w:pStyle w:val="a4"/>
        <w:numPr>
          <w:ilvl w:val="0"/>
          <w:numId w:val="16"/>
        </w:numPr>
        <w:spacing w:line="360" w:lineRule="auto"/>
        <w:ind w:firstLineChars="0"/>
        <w:rPr>
          <w:rFonts w:asciiTheme="minorEastAsia" w:eastAsiaTheme="minorEastAsia" w:hAnsiTheme="minorEastAsia"/>
          <w:sz w:val="21"/>
          <w:szCs w:val="21"/>
        </w:rPr>
      </w:pPr>
      <w:r w:rsidRPr="000562A4">
        <w:rPr>
          <w:rFonts w:asciiTheme="minorEastAsia" w:eastAsiaTheme="minorEastAsia" w:hAnsiTheme="minorEastAsia" w:hint="eastAsia"/>
          <w:sz w:val="21"/>
          <w:szCs w:val="21"/>
        </w:rPr>
        <w:t>限20</w:t>
      </w:r>
      <w:r w:rsidR="005A6995">
        <w:rPr>
          <w:rFonts w:asciiTheme="minorEastAsia" w:eastAsiaTheme="minorEastAsia" w:hAnsiTheme="minorEastAsia"/>
          <w:sz w:val="21"/>
          <w:szCs w:val="21"/>
        </w:rPr>
        <w:t>2</w:t>
      </w:r>
      <w:r w:rsidR="00FC5570">
        <w:rPr>
          <w:rFonts w:asciiTheme="minorEastAsia" w:eastAsiaTheme="minorEastAsia" w:hAnsiTheme="minorEastAsia"/>
          <w:sz w:val="21"/>
          <w:szCs w:val="21"/>
        </w:rPr>
        <w:t>1</w:t>
      </w:r>
      <w:r w:rsidRPr="000562A4">
        <w:rPr>
          <w:rFonts w:asciiTheme="minorEastAsia" w:eastAsiaTheme="minorEastAsia" w:hAnsiTheme="minorEastAsia" w:hint="eastAsia"/>
          <w:sz w:val="21"/>
          <w:szCs w:val="21"/>
        </w:rPr>
        <w:t>年12月31日前开业的奥特莱斯（颁奖日前仍在正常运营）</w:t>
      </w:r>
    </w:p>
    <w:p w14:paraId="5B0B8089" w14:textId="77777777" w:rsidR="003B0B45" w:rsidRPr="000562A4" w:rsidRDefault="003B0B45" w:rsidP="003B0B45">
      <w:pPr>
        <w:pStyle w:val="a4"/>
        <w:numPr>
          <w:ilvl w:val="0"/>
          <w:numId w:val="16"/>
        </w:numPr>
        <w:spacing w:line="360" w:lineRule="auto"/>
        <w:ind w:firstLineChars="0"/>
        <w:rPr>
          <w:rFonts w:asciiTheme="minorEastAsia" w:eastAsiaTheme="minorEastAsia" w:hAnsiTheme="minorEastAsia"/>
          <w:sz w:val="21"/>
          <w:szCs w:val="21"/>
        </w:rPr>
      </w:pPr>
      <w:r w:rsidRPr="000562A4">
        <w:rPr>
          <w:rFonts w:asciiTheme="minorEastAsia" w:eastAsiaTheme="minorEastAsia" w:hAnsiTheme="minorEastAsia" w:hint="eastAsia"/>
          <w:sz w:val="21"/>
          <w:szCs w:val="21"/>
        </w:rPr>
        <w:t>营销活动已实施并有收益效果支持。营销活动须发生于20</w:t>
      </w:r>
      <w:r w:rsidR="005A6995">
        <w:rPr>
          <w:rFonts w:asciiTheme="minorEastAsia" w:eastAsiaTheme="minorEastAsia" w:hAnsiTheme="minorEastAsia"/>
          <w:sz w:val="21"/>
          <w:szCs w:val="21"/>
        </w:rPr>
        <w:t>2</w:t>
      </w:r>
      <w:r w:rsidR="00FC5570">
        <w:rPr>
          <w:rFonts w:asciiTheme="minorEastAsia" w:eastAsiaTheme="minorEastAsia" w:hAnsiTheme="minorEastAsia"/>
          <w:sz w:val="21"/>
          <w:szCs w:val="21"/>
        </w:rPr>
        <w:t>1</w:t>
      </w:r>
      <w:r w:rsidRPr="000562A4">
        <w:rPr>
          <w:rFonts w:asciiTheme="minorEastAsia" w:eastAsiaTheme="minorEastAsia" w:hAnsiTheme="minorEastAsia" w:hint="eastAsia"/>
          <w:sz w:val="21"/>
          <w:szCs w:val="21"/>
        </w:rPr>
        <w:t>年1月1日—12月31日期间。</w:t>
      </w:r>
    </w:p>
    <w:p w14:paraId="634EFDEE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68707E75" w14:textId="77777777" w:rsidR="003B0B45" w:rsidRPr="00CE78C7" w:rsidRDefault="00CE78C7" w:rsidP="00CE78C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>
        <w:rPr>
          <w:rFonts w:asciiTheme="minorEastAsia" w:eastAsiaTheme="minorEastAsia" w:hAnsiTheme="minorEastAsia"/>
          <w:szCs w:val="21"/>
        </w:rPr>
        <w:t>.</w:t>
      </w:r>
      <w:r w:rsidR="003B0B45" w:rsidRPr="00CE78C7">
        <w:rPr>
          <w:rFonts w:asciiTheme="minorEastAsia" w:eastAsiaTheme="minorEastAsia" w:hAnsiTheme="minorEastAsia" w:hint="eastAsia"/>
          <w:szCs w:val="21"/>
        </w:rPr>
        <w:t>项目具体建筑数据，项目图片（高清版）</w:t>
      </w:r>
    </w:p>
    <w:p w14:paraId="3EB03707" w14:textId="77777777" w:rsidR="003B0B45" w:rsidRPr="00CE78C7" w:rsidRDefault="00CE78C7" w:rsidP="0086151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CE78C7">
        <w:rPr>
          <w:rFonts w:asciiTheme="minorEastAsia" w:eastAsiaTheme="minorEastAsia" w:hAnsiTheme="minorEastAsia" w:hint="eastAsia"/>
          <w:szCs w:val="21"/>
        </w:rPr>
        <w:t>2</w:t>
      </w:r>
      <w:r w:rsidRPr="00CE78C7">
        <w:rPr>
          <w:rFonts w:asciiTheme="minorEastAsia" w:eastAsiaTheme="minorEastAsia" w:hAnsiTheme="minorEastAsia"/>
          <w:szCs w:val="21"/>
        </w:rPr>
        <w:t>.</w:t>
      </w:r>
      <w:r w:rsidR="003B0B45" w:rsidRPr="00CE78C7">
        <w:rPr>
          <w:rFonts w:asciiTheme="minorEastAsia" w:eastAsiaTheme="minorEastAsia" w:hAnsiTheme="minorEastAsia" w:hint="eastAsia"/>
          <w:szCs w:val="21"/>
        </w:rPr>
        <w:t>营销活动创意说明（文字说明）</w:t>
      </w:r>
      <w:r w:rsidR="00861516">
        <w:rPr>
          <w:rFonts w:asciiTheme="minorEastAsia" w:eastAsiaTheme="minorEastAsia" w:hAnsiTheme="minorEastAsia" w:hint="eastAsia"/>
          <w:szCs w:val="21"/>
        </w:rPr>
        <w:t>，</w:t>
      </w:r>
      <w:r w:rsidR="003B0B45" w:rsidRPr="00CE78C7">
        <w:rPr>
          <w:rFonts w:asciiTheme="minorEastAsia" w:eastAsiaTheme="minorEastAsia" w:hAnsiTheme="minorEastAsia" w:hint="eastAsia"/>
          <w:szCs w:val="21"/>
        </w:rPr>
        <w:t>营销活动覆盖率及成果说明（图文版）</w:t>
      </w:r>
    </w:p>
    <w:p w14:paraId="093BF04C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5B7E4489" w14:textId="77777777" w:rsidR="003B0B45" w:rsidRDefault="00F410AB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B</w:t>
      </w:r>
      <w:r w:rsidR="003B0B45">
        <w:rPr>
          <w:rFonts w:asciiTheme="minorEastAsia" w:eastAsiaTheme="minorEastAsia" w:hAnsiTheme="minorEastAsia"/>
          <w:b/>
          <w:szCs w:val="21"/>
        </w:rPr>
        <w:t>3</w:t>
      </w:r>
      <w:r w:rsidR="003B0B4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3B0B45">
        <w:rPr>
          <w:rFonts w:asciiTheme="minorEastAsia" w:eastAsiaTheme="minorEastAsia" w:hAnsiTheme="minorEastAsia"/>
          <w:b/>
          <w:szCs w:val="21"/>
        </w:rPr>
        <w:t xml:space="preserve"> 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</w:t>
      </w:r>
      <w:r w:rsidR="005A6995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FC5570">
        <w:rPr>
          <w:rStyle w:val="a9"/>
          <w:rFonts w:ascii="Microsoft YaHei UI" w:eastAsia="Microsoft YaHei UI" w:hAnsi="Microsoft YaHei UI"/>
          <w:color w:val="DAB67A"/>
          <w:spacing w:val="8"/>
        </w:rPr>
        <w:t>1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年度最具成长性奥特莱斯</w:t>
      </w:r>
    </w:p>
    <w:p w14:paraId="16182D10" w14:textId="77777777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重点考量项目开业至今的持续增长性、业态/品牌优化和调整能力、营销能力等综合整体能力。</w:t>
      </w:r>
    </w:p>
    <w:p w14:paraId="38858ADE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762D2822" w14:textId="77777777" w:rsidR="003B0B45" w:rsidRPr="00AB4522" w:rsidRDefault="00AB4522" w:rsidP="00CE78C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AB4522">
        <w:rPr>
          <w:rFonts w:asciiTheme="minorEastAsia" w:eastAsiaTheme="minorEastAsia" w:hAnsiTheme="minorEastAsia" w:hint="eastAsia"/>
          <w:szCs w:val="21"/>
        </w:rPr>
        <w:t>1</w:t>
      </w:r>
      <w:r w:rsidRPr="00AB4522">
        <w:rPr>
          <w:rFonts w:asciiTheme="minorEastAsia" w:eastAsiaTheme="minorEastAsia" w:hAnsiTheme="minorEastAsia"/>
          <w:szCs w:val="21"/>
        </w:rPr>
        <w:t>.</w:t>
      </w:r>
      <w:r w:rsidR="003B0B45" w:rsidRPr="00AB4522">
        <w:rPr>
          <w:rFonts w:asciiTheme="minorEastAsia" w:eastAsiaTheme="minorEastAsia" w:hAnsiTheme="minorEastAsia" w:hint="eastAsia"/>
          <w:szCs w:val="21"/>
        </w:rPr>
        <w:t>仅20</w:t>
      </w:r>
      <w:r w:rsidR="003A2B35" w:rsidRPr="00AB4522">
        <w:rPr>
          <w:rFonts w:asciiTheme="minorEastAsia" w:eastAsiaTheme="minorEastAsia" w:hAnsiTheme="minorEastAsia"/>
          <w:szCs w:val="21"/>
        </w:rPr>
        <w:t>1</w:t>
      </w:r>
      <w:r w:rsidR="00FC5570">
        <w:rPr>
          <w:rFonts w:asciiTheme="minorEastAsia" w:eastAsiaTheme="minorEastAsia" w:hAnsiTheme="minorEastAsia"/>
          <w:szCs w:val="21"/>
        </w:rPr>
        <w:t>9</w:t>
      </w:r>
      <w:r w:rsidR="00FC0E4A" w:rsidRPr="00AB4522">
        <w:rPr>
          <w:rFonts w:asciiTheme="minorEastAsia" w:eastAsiaTheme="minorEastAsia" w:hAnsiTheme="minorEastAsia" w:hint="eastAsia"/>
          <w:szCs w:val="21"/>
        </w:rPr>
        <w:t>年</w:t>
      </w:r>
      <w:r w:rsidR="003B0B45" w:rsidRPr="00AB4522">
        <w:rPr>
          <w:rFonts w:asciiTheme="minorEastAsia" w:eastAsiaTheme="minorEastAsia" w:hAnsiTheme="minorEastAsia" w:hint="eastAsia"/>
          <w:szCs w:val="21"/>
        </w:rPr>
        <w:t>1月1日后开业的（颁奖日前仍在正常运营）奥特莱斯项目</w:t>
      </w:r>
    </w:p>
    <w:p w14:paraId="3D69971D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16D709A1" w14:textId="77777777" w:rsidR="003B0B45" w:rsidRPr="000562A4" w:rsidRDefault="003B0B45" w:rsidP="003B0B45">
      <w:pPr>
        <w:numPr>
          <w:ilvl w:val="0"/>
          <w:numId w:val="19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项目具体交通、建筑参数</w:t>
      </w:r>
    </w:p>
    <w:p w14:paraId="52993403" w14:textId="77777777" w:rsidR="003B0B45" w:rsidRPr="000562A4" w:rsidRDefault="003B0B45" w:rsidP="003B0B45">
      <w:pPr>
        <w:numPr>
          <w:ilvl w:val="0"/>
          <w:numId w:val="19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项目图片（高清版）</w:t>
      </w:r>
    </w:p>
    <w:p w14:paraId="5A6D3EB7" w14:textId="0D1DF7BD" w:rsidR="003B0B45" w:rsidRPr="000562A4" w:rsidRDefault="003B0B45" w:rsidP="003B0B45">
      <w:pPr>
        <w:numPr>
          <w:ilvl w:val="0"/>
          <w:numId w:val="19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</w:t>
      </w:r>
      <w:r w:rsidR="00DB7A96">
        <w:rPr>
          <w:rFonts w:asciiTheme="minorEastAsia" w:eastAsiaTheme="minorEastAsia" w:hAnsiTheme="minorEastAsia" w:hint="eastAsia"/>
          <w:szCs w:val="21"/>
        </w:rPr>
        <w:t>开业至今每年</w:t>
      </w:r>
      <w:r w:rsidRPr="000562A4">
        <w:rPr>
          <w:rFonts w:asciiTheme="minorEastAsia" w:eastAsiaTheme="minorEastAsia" w:hAnsiTheme="minorEastAsia" w:hint="eastAsia"/>
          <w:szCs w:val="21"/>
        </w:rPr>
        <w:t>销售业绩</w:t>
      </w:r>
      <w:r w:rsidR="00DB7A96">
        <w:rPr>
          <w:rFonts w:asciiTheme="minorEastAsia" w:eastAsiaTheme="minorEastAsia" w:hAnsiTheme="minorEastAsia" w:hint="eastAsia"/>
          <w:szCs w:val="21"/>
        </w:rPr>
        <w:t>（项目开业不足一年的，提供开业至今每月销售业绩）</w:t>
      </w:r>
      <w:r w:rsidRPr="000562A4">
        <w:rPr>
          <w:rFonts w:asciiTheme="minorEastAsia" w:eastAsiaTheme="minorEastAsia" w:hAnsiTheme="minorEastAsia" w:hint="eastAsia"/>
          <w:szCs w:val="21"/>
        </w:rPr>
        <w:t>经营面积数据</w:t>
      </w:r>
    </w:p>
    <w:p w14:paraId="2C0BD457" w14:textId="77777777" w:rsidR="007F1F84" w:rsidRDefault="003B0B45" w:rsidP="00927BB2">
      <w:pPr>
        <w:numPr>
          <w:ilvl w:val="0"/>
          <w:numId w:val="19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重要品牌及业态调整情况及说明</w:t>
      </w:r>
    </w:p>
    <w:p w14:paraId="5CDDC99F" w14:textId="77777777" w:rsidR="00861516" w:rsidRPr="00927BB2" w:rsidRDefault="00861516" w:rsidP="00DB7A96">
      <w:pPr>
        <w:spacing w:line="360" w:lineRule="auto"/>
        <w:ind w:left="720"/>
        <w:rPr>
          <w:rFonts w:asciiTheme="minorEastAsia" w:eastAsiaTheme="minorEastAsia" w:hAnsiTheme="minorEastAsia"/>
          <w:szCs w:val="21"/>
        </w:rPr>
      </w:pPr>
    </w:p>
    <w:p w14:paraId="438CC58F" w14:textId="77777777" w:rsidR="003B0B45" w:rsidRDefault="00F410AB" w:rsidP="003B0B45">
      <w:pPr>
        <w:spacing w:line="360" w:lineRule="auto"/>
        <w:ind w:firstLineChars="200" w:firstLine="422"/>
        <w:rPr>
          <w:rStyle w:val="a9"/>
          <w:rFonts w:ascii="Microsoft YaHei UI" w:eastAsia="Microsoft YaHei UI" w:hAnsi="Microsoft YaHei UI"/>
          <w:color w:val="DAB67A"/>
          <w:spacing w:val="8"/>
        </w:rPr>
      </w:pPr>
      <w:r>
        <w:rPr>
          <w:rFonts w:asciiTheme="minorEastAsia" w:eastAsiaTheme="minorEastAsia" w:hAnsiTheme="minorEastAsia" w:hint="eastAsia"/>
          <w:b/>
          <w:szCs w:val="21"/>
        </w:rPr>
        <w:t>B</w:t>
      </w:r>
      <w:r w:rsidR="003B0B45">
        <w:rPr>
          <w:rFonts w:asciiTheme="minorEastAsia" w:eastAsiaTheme="minorEastAsia" w:hAnsiTheme="minorEastAsia"/>
          <w:b/>
          <w:szCs w:val="21"/>
        </w:rPr>
        <w:t>4</w:t>
      </w:r>
      <w:r w:rsidR="003B0B4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3B0B45">
        <w:rPr>
          <w:rFonts w:asciiTheme="minorEastAsia" w:eastAsiaTheme="minorEastAsia" w:hAnsiTheme="minorEastAsia"/>
          <w:b/>
          <w:szCs w:val="21"/>
        </w:rPr>
        <w:t xml:space="preserve"> 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 xml:space="preserve"> 20</w:t>
      </w:r>
      <w:r w:rsidR="005A6995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FC5570">
        <w:rPr>
          <w:rStyle w:val="a9"/>
          <w:rFonts w:ascii="Microsoft YaHei UI" w:eastAsia="Microsoft YaHei UI" w:hAnsi="Microsoft YaHei UI"/>
          <w:color w:val="DAB67A"/>
          <w:spacing w:val="8"/>
        </w:rPr>
        <w:t>1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年度中国奥特莱斯黑马</w:t>
      </w:r>
    </w:p>
    <w:p w14:paraId="0A83CEE7" w14:textId="77777777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重点考量项目开业至今的增长、业态/品牌优化和</w:t>
      </w:r>
      <w:r>
        <w:rPr>
          <w:rFonts w:asciiTheme="minorEastAsia" w:eastAsiaTheme="minorEastAsia" w:hAnsiTheme="minorEastAsia" w:hint="eastAsia"/>
          <w:b/>
          <w:szCs w:val="21"/>
        </w:rPr>
        <w:t>消费号召力</w:t>
      </w:r>
      <w:r w:rsidRPr="000562A4">
        <w:rPr>
          <w:rFonts w:asciiTheme="minorEastAsia" w:eastAsiaTheme="minorEastAsia" w:hAnsiTheme="minorEastAsia" w:hint="eastAsia"/>
          <w:b/>
          <w:szCs w:val="21"/>
        </w:rPr>
        <w:t>、营销能力等综合整体能力</w:t>
      </w:r>
      <w:r>
        <w:rPr>
          <w:rFonts w:asciiTheme="minorEastAsia" w:eastAsiaTheme="minorEastAsia" w:hAnsiTheme="minorEastAsia" w:hint="eastAsia"/>
          <w:b/>
          <w:szCs w:val="21"/>
        </w:rPr>
        <w:t>异常突出者</w:t>
      </w:r>
      <w:r w:rsidRPr="000562A4">
        <w:rPr>
          <w:rFonts w:asciiTheme="minorEastAsia" w:eastAsiaTheme="minorEastAsia" w:hAnsiTheme="minorEastAsia" w:hint="eastAsia"/>
          <w:b/>
          <w:szCs w:val="21"/>
        </w:rPr>
        <w:t>。</w:t>
      </w:r>
    </w:p>
    <w:p w14:paraId="7DA5201F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42CE4BE8" w14:textId="706F14F4" w:rsidR="003B0B45" w:rsidRPr="0063151A" w:rsidRDefault="0063151A" w:rsidP="0063151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63151A">
        <w:rPr>
          <w:rFonts w:asciiTheme="minorEastAsia" w:eastAsiaTheme="minorEastAsia" w:hAnsiTheme="minorEastAsia" w:hint="eastAsia"/>
          <w:szCs w:val="21"/>
        </w:rPr>
        <w:t>1</w:t>
      </w:r>
      <w:r w:rsidRPr="0063151A">
        <w:rPr>
          <w:rFonts w:asciiTheme="minorEastAsia" w:eastAsiaTheme="minorEastAsia" w:hAnsiTheme="minorEastAsia"/>
          <w:szCs w:val="21"/>
        </w:rPr>
        <w:t>.</w:t>
      </w:r>
      <w:r w:rsidR="003B0B45" w:rsidRPr="0063151A">
        <w:rPr>
          <w:rFonts w:asciiTheme="minorEastAsia" w:eastAsiaTheme="minorEastAsia" w:hAnsiTheme="minorEastAsia" w:hint="eastAsia"/>
          <w:szCs w:val="21"/>
        </w:rPr>
        <w:t>仅20</w:t>
      </w:r>
      <w:r w:rsidR="00DB7A96">
        <w:rPr>
          <w:rFonts w:asciiTheme="minorEastAsia" w:eastAsiaTheme="minorEastAsia" w:hAnsiTheme="minorEastAsia"/>
          <w:szCs w:val="21"/>
        </w:rPr>
        <w:t>19</w:t>
      </w:r>
      <w:r w:rsidR="003B0B45" w:rsidRPr="0063151A">
        <w:rPr>
          <w:rFonts w:asciiTheme="minorEastAsia" w:eastAsiaTheme="minorEastAsia" w:hAnsiTheme="minorEastAsia" w:hint="eastAsia"/>
          <w:szCs w:val="21"/>
        </w:rPr>
        <w:t>年1月1日后开业的（颁奖日前仍在正常运营）奥特莱斯项目</w:t>
      </w:r>
    </w:p>
    <w:p w14:paraId="7F42ECDA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458564C6" w14:textId="77777777" w:rsidR="003B0B45" w:rsidRPr="005F1958" w:rsidRDefault="003B0B45" w:rsidP="003B0B45">
      <w:pPr>
        <w:pStyle w:val="a4"/>
        <w:numPr>
          <w:ilvl w:val="0"/>
          <w:numId w:val="24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项目具体交通、建筑参数</w:t>
      </w:r>
    </w:p>
    <w:p w14:paraId="2977EA41" w14:textId="77777777" w:rsidR="003B0B45" w:rsidRPr="005F1958" w:rsidRDefault="003B0B45" w:rsidP="003B0B45">
      <w:pPr>
        <w:pStyle w:val="a4"/>
        <w:numPr>
          <w:ilvl w:val="0"/>
          <w:numId w:val="24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项目图片（高清版）</w:t>
      </w:r>
    </w:p>
    <w:p w14:paraId="78628FC9" w14:textId="362A618B" w:rsidR="003B0B45" w:rsidRPr="005F1958" w:rsidRDefault="00BF6759" w:rsidP="003B0B45">
      <w:pPr>
        <w:pStyle w:val="a4"/>
        <w:numPr>
          <w:ilvl w:val="0"/>
          <w:numId w:val="24"/>
        </w:numPr>
        <w:spacing w:line="360" w:lineRule="auto"/>
        <w:ind w:firstLineChars="0"/>
        <w:rPr>
          <w:rFonts w:asciiTheme="minorEastAsia" w:eastAsiaTheme="minorEastAsia" w:hAnsiTheme="minorEastAsia" w:cs="Times New Roman"/>
          <w:color w:val="000000"/>
          <w:sz w:val="21"/>
          <w:szCs w:val="21"/>
        </w:rPr>
      </w:pPr>
      <w:r w:rsidRPr="00BF6759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项</w:t>
      </w:r>
      <w:r w:rsidR="00DB7A96" w:rsidRPr="00BF6759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目开业至今每年销售业绩</w:t>
      </w:r>
      <w:r w:rsidR="00DB7A96" w:rsidRPr="00DB7A96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（项目开业不足一年的，提供开业至今每月销售业绩）</w:t>
      </w:r>
      <w:r w:rsidR="003B0B45"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经营面积数据</w:t>
      </w:r>
    </w:p>
    <w:p w14:paraId="7832F97E" w14:textId="77777777" w:rsidR="003B0B45" w:rsidRPr="00C45FD0" w:rsidRDefault="003B0B45" w:rsidP="00C45FD0">
      <w:pPr>
        <w:pStyle w:val="a4"/>
        <w:numPr>
          <w:ilvl w:val="0"/>
          <w:numId w:val="24"/>
        </w:numPr>
        <w:spacing w:line="360" w:lineRule="auto"/>
        <w:ind w:firstLineChars="0"/>
        <w:rPr>
          <w:rStyle w:val="a9"/>
          <w:rFonts w:asciiTheme="minorEastAsia" w:eastAsiaTheme="minorEastAsia" w:hAnsiTheme="minorEastAsia" w:cs="Times New Roman"/>
          <w:b w:val="0"/>
          <w:bCs w:val="0"/>
          <w:color w:val="000000"/>
          <w:sz w:val="21"/>
          <w:szCs w:val="21"/>
        </w:rPr>
      </w:pPr>
      <w:r w:rsidRPr="005F1958">
        <w:rPr>
          <w:rFonts w:asciiTheme="minorEastAsia" w:eastAsiaTheme="minorEastAsia" w:hAnsiTheme="minorEastAsia" w:cs="Times New Roman" w:hint="eastAsia"/>
          <w:color w:val="000000"/>
          <w:sz w:val="21"/>
          <w:szCs w:val="21"/>
        </w:rPr>
        <w:t>重要品牌及业态调整情况及说明</w:t>
      </w:r>
    </w:p>
    <w:p w14:paraId="569A5121" w14:textId="77777777" w:rsidR="003B0B45" w:rsidRDefault="00F410AB" w:rsidP="003B0B45">
      <w:pPr>
        <w:spacing w:line="360" w:lineRule="auto"/>
        <w:ind w:firstLineChars="200" w:firstLine="422"/>
        <w:rPr>
          <w:rStyle w:val="a9"/>
          <w:rFonts w:ascii="Microsoft YaHei UI" w:eastAsia="Microsoft YaHei UI" w:hAnsi="Microsoft YaHei UI"/>
          <w:color w:val="DAB67A"/>
          <w:spacing w:val="8"/>
        </w:rPr>
      </w:pPr>
      <w:r>
        <w:rPr>
          <w:rFonts w:asciiTheme="minorEastAsia" w:eastAsiaTheme="minorEastAsia" w:hAnsiTheme="minorEastAsia" w:hint="eastAsia"/>
          <w:b/>
          <w:szCs w:val="21"/>
        </w:rPr>
        <w:lastRenderedPageBreak/>
        <w:t>B</w:t>
      </w:r>
      <w:r w:rsidR="003B0B45">
        <w:rPr>
          <w:rFonts w:asciiTheme="minorEastAsia" w:eastAsiaTheme="minorEastAsia" w:hAnsiTheme="minorEastAsia"/>
          <w:b/>
          <w:szCs w:val="21"/>
        </w:rPr>
        <w:t xml:space="preserve">5   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</w:t>
      </w:r>
      <w:r w:rsidR="005A6995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FC5570">
        <w:rPr>
          <w:rStyle w:val="a9"/>
          <w:rFonts w:ascii="Microsoft YaHei UI" w:eastAsia="Microsoft YaHei UI" w:hAnsi="Microsoft YaHei UI"/>
          <w:color w:val="DAB67A"/>
          <w:spacing w:val="8"/>
        </w:rPr>
        <w:t>1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年度新锐品牌奖</w:t>
      </w:r>
    </w:p>
    <w:p w14:paraId="792750A7" w14:textId="77777777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重点考量品牌于全国奥莱渠道完整度、年度全国奥莱整体销售表现、以及全国奥莱推荐量等方面。</w:t>
      </w:r>
    </w:p>
    <w:p w14:paraId="744E058F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7038388E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/>
          <w:szCs w:val="21"/>
        </w:rPr>
        <w:tab/>
      </w:r>
      <w:r>
        <w:rPr>
          <w:rFonts w:asciiTheme="minorEastAsia" w:eastAsiaTheme="minorEastAsia" w:hAnsiTheme="minorEastAsia" w:hint="eastAsia"/>
          <w:szCs w:val="21"/>
        </w:rPr>
        <w:t>近三年内全国奥莱门店快速扩张且各门店销售业绩良好的品牌企业</w:t>
      </w:r>
    </w:p>
    <w:p w14:paraId="37DE984C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7185670F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1</w:t>
      </w:r>
      <w:r w:rsidR="00C45FD0">
        <w:rPr>
          <w:rFonts w:asciiTheme="minorEastAsia" w:eastAsiaTheme="minorEastAsia" w:hAnsiTheme="minorEastAsia" w:hint="eastAsia"/>
          <w:szCs w:val="21"/>
        </w:rPr>
        <w:t>.</w:t>
      </w:r>
      <w:r w:rsidRPr="000562A4">
        <w:rPr>
          <w:rFonts w:asciiTheme="minorEastAsia" w:eastAsiaTheme="minorEastAsia" w:hAnsiTheme="minorEastAsia" w:hint="eastAsia"/>
          <w:szCs w:val="21"/>
        </w:rPr>
        <w:t>全国奥莱门店部分列表</w:t>
      </w:r>
      <w:r>
        <w:rPr>
          <w:rFonts w:asciiTheme="minorEastAsia" w:eastAsiaTheme="minorEastAsia" w:hAnsiTheme="minorEastAsia" w:hint="eastAsia"/>
          <w:szCs w:val="21"/>
        </w:rPr>
        <w:t>及开店时间</w:t>
      </w:r>
    </w:p>
    <w:p w14:paraId="25CFA748" w14:textId="77777777" w:rsidR="003B0B45" w:rsidRPr="000562A4" w:rsidRDefault="003B0B45" w:rsidP="00C45FD0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2</w:t>
      </w:r>
      <w:r w:rsidR="00C45FD0">
        <w:rPr>
          <w:rFonts w:asciiTheme="minorEastAsia" w:eastAsiaTheme="minorEastAsia" w:hAnsiTheme="minorEastAsia" w:hint="eastAsia"/>
          <w:szCs w:val="21"/>
        </w:rPr>
        <w:t>.</w:t>
      </w:r>
      <w:r w:rsidRPr="000562A4">
        <w:rPr>
          <w:rFonts w:asciiTheme="minorEastAsia" w:eastAsiaTheme="minorEastAsia" w:hAnsiTheme="minorEastAsia" w:hint="eastAsia"/>
          <w:szCs w:val="21"/>
        </w:rPr>
        <w:t>全国奥莱年度销售总额及优质门店年销售（前五）</w:t>
      </w:r>
    </w:p>
    <w:p w14:paraId="2A514050" w14:textId="77777777" w:rsidR="003B0B45" w:rsidRPr="00C10DA7" w:rsidRDefault="003B0B45" w:rsidP="003B0B45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14:paraId="0A1CF7A9" w14:textId="77777777" w:rsidR="003B0B45" w:rsidRDefault="00F410AB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B</w:t>
      </w:r>
      <w:r w:rsidR="003B0B45">
        <w:rPr>
          <w:rFonts w:asciiTheme="minorEastAsia" w:eastAsiaTheme="minorEastAsia" w:hAnsiTheme="minorEastAsia"/>
          <w:b/>
          <w:szCs w:val="21"/>
        </w:rPr>
        <w:t>6</w:t>
      </w:r>
      <w:r w:rsidR="003B0B45">
        <w:rPr>
          <w:rFonts w:asciiTheme="minorEastAsia" w:eastAsiaTheme="minorEastAsia" w:hAnsiTheme="minorEastAsia" w:hint="eastAsia"/>
          <w:b/>
          <w:szCs w:val="21"/>
        </w:rPr>
        <w:t xml:space="preserve"> </w:t>
      </w:r>
      <w:r w:rsidR="003B0B45">
        <w:rPr>
          <w:rFonts w:asciiTheme="minorEastAsia" w:eastAsiaTheme="minorEastAsia" w:hAnsiTheme="minorEastAsia"/>
          <w:b/>
          <w:szCs w:val="21"/>
        </w:rPr>
        <w:t xml:space="preserve">  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</w:t>
      </w:r>
      <w:r w:rsidR="005A6995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FC5570">
        <w:rPr>
          <w:rStyle w:val="a9"/>
          <w:rFonts w:ascii="Microsoft YaHei UI" w:eastAsia="Microsoft YaHei UI" w:hAnsi="Microsoft YaHei UI"/>
          <w:color w:val="DAB67A"/>
          <w:spacing w:val="8"/>
        </w:rPr>
        <w:t>1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年度最具成长性品牌奖</w:t>
      </w:r>
    </w:p>
    <w:p w14:paraId="1455C386" w14:textId="77777777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重点考量品牌于全国奥莱渠道完整度、年度全国奥莱整体销售表现、以及全国奥莱推荐量等方面。</w:t>
      </w:r>
    </w:p>
    <w:p w14:paraId="393A96D7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17B98190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/>
          <w:szCs w:val="21"/>
        </w:rPr>
        <w:tab/>
      </w:r>
      <w:r w:rsidRPr="000562A4">
        <w:rPr>
          <w:rFonts w:asciiTheme="minorEastAsia" w:eastAsiaTheme="minorEastAsia" w:hAnsiTheme="minorEastAsia" w:hint="eastAsia"/>
          <w:szCs w:val="21"/>
        </w:rPr>
        <w:t>全国奥莱门店</w:t>
      </w:r>
      <w:r w:rsidR="00FC5570">
        <w:rPr>
          <w:rFonts w:asciiTheme="minorEastAsia" w:eastAsiaTheme="minorEastAsia" w:hAnsiTheme="minorEastAsia" w:hint="eastAsia"/>
          <w:szCs w:val="21"/>
        </w:rPr>
        <w:t>大</w:t>
      </w:r>
      <w:r w:rsidRPr="000562A4">
        <w:rPr>
          <w:rFonts w:asciiTheme="minorEastAsia" w:eastAsiaTheme="minorEastAsia" w:hAnsiTheme="minorEastAsia" w:hint="eastAsia"/>
          <w:szCs w:val="21"/>
        </w:rPr>
        <w:t>于20家</w:t>
      </w:r>
    </w:p>
    <w:p w14:paraId="42AC216B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608AD0DF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1</w:t>
      </w:r>
      <w:r w:rsidR="00C45FD0">
        <w:rPr>
          <w:rFonts w:asciiTheme="minorEastAsia" w:eastAsiaTheme="minorEastAsia" w:hAnsiTheme="minorEastAsia" w:hint="eastAsia"/>
          <w:szCs w:val="21"/>
        </w:rPr>
        <w:t>.</w:t>
      </w:r>
      <w:r w:rsidRPr="000562A4">
        <w:rPr>
          <w:rFonts w:asciiTheme="minorEastAsia" w:eastAsiaTheme="minorEastAsia" w:hAnsiTheme="minorEastAsia" w:hint="eastAsia"/>
          <w:szCs w:val="21"/>
        </w:rPr>
        <w:t>全国奥莱门店部分列表</w:t>
      </w:r>
    </w:p>
    <w:p w14:paraId="487BF465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2</w:t>
      </w:r>
      <w:r w:rsidR="00C45FD0">
        <w:rPr>
          <w:rFonts w:asciiTheme="minorEastAsia" w:eastAsiaTheme="minorEastAsia" w:hAnsiTheme="minorEastAsia" w:hint="eastAsia"/>
          <w:szCs w:val="21"/>
        </w:rPr>
        <w:t>.</w:t>
      </w:r>
      <w:r w:rsidRPr="000562A4">
        <w:rPr>
          <w:rFonts w:asciiTheme="minorEastAsia" w:eastAsiaTheme="minorEastAsia" w:hAnsiTheme="minorEastAsia" w:hint="eastAsia"/>
          <w:szCs w:val="21"/>
        </w:rPr>
        <w:t>全国奥莱年度销售总额及优质门店年销售（前五）</w:t>
      </w:r>
    </w:p>
    <w:p w14:paraId="565BAA6C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</w:p>
    <w:p w14:paraId="15A5C203" w14:textId="77777777" w:rsidR="003B0B45" w:rsidRDefault="00F410AB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B</w:t>
      </w:r>
      <w:r w:rsidR="003B0B45">
        <w:rPr>
          <w:rFonts w:asciiTheme="minorEastAsia" w:eastAsiaTheme="minorEastAsia" w:hAnsiTheme="minorEastAsia"/>
          <w:b/>
          <w:szCs w:val="21"/>
        </w:rPr>
        <w:t xml:space="preserve">7  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</w:t>
      </w:r>
      <w:r w:rsidR="005A6995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FC5570">
        <w:rPr>
          <w:rStyle w:val="a9"/>
          <w:rFonts w:ascii="Microsoft YaHei UI" w:eastAsia="Microsoft YaHei UI" w:hAnsi="Microsoft YaHei UI"/>
          <w:color w:val="DAB67A"/>
          <w:spacing w:val="8"/>
        </w:rPr>
        <w:t>1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年度中国奥莱活力品牌榜</w:t>
      </w:r>
    </w:p>
    <w:p w14:paraId="1310993A" w14:textId="77777777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重点考量品牌于全国奥莱渠道完整度、年度全国奥莱整体销售表现、以及全国奥莱推荐量等方面。</w:t>
      </w:r>
    </w:p>
    <w:p w14:paraId="7ED2F905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7EA8226F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全国奥莱门店大于5家</w:t>
      </w:r>
    </w:p>
    <w:p w14:paraId="133DF2A4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奥莱产品线开拓年限</w:t>
      </w:r>
      <w:r w:rsidR="00C45FD0">
        <w:rPr>
          <w:rFonts w:asciiTheme="minorEastAsia" w:eastAsiaTheme="minorEastAsia" w:hAnsiTheme="minorEastAsia" w:hint="eastAsia"/>
          <w:szCs w:val="21"/>
        </w:rPr>
        <w:t>不</w:t>
      </w:r>
      <w:r w:rsidRPr="000562A4">
        <w:rPr>
          <w:rFonts w:asciiTheme="minorEastAsia" w:eastAsiaTheme="minorEastAsia" w:hAnsiTheme="minorEastAsia" w:hint="eastAsia"/>
          <w:szCs w:val="21"/>
        </w:rPr>
        <w:t>低于3年</w:t>
      </w:r>
    </w:p>
    <w:p w14:paraId="4A9229DC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645CC42C" w14:textId="77777777" w:rsidR="003B0B45" w:rsidRPr="000562A4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1、全国奥莱门店部分列表</w:t>
      </w:r>
    </w:p>
    <w:p w14:paraId="55DEB15D" w14:textId="77777777" w:rsidR="003B0B45" w:rsidRDefault="003B0B45" w:rsidP="005F1958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2）全国奥莱年度销售总额及优质门店年销售（前五）</w:t>
      </w:r>
    </w:p>
    <w:p w14:paraId="5B470D68" w14:textId="77777777" w:rsidR="003B0B45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4FDA39B4" w14:textId="77777777" w:rsidR="00C45FD0" w:rsidRDefault="00C45FD0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01E48FF4" w14:textId="77777777" w:rsidR="00C45FD0" w:rsidRDefault="00C45FD0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387323C9" w14:textId="77777777" w:rsidR="00C45FD0" w:rsidRPr="000562A4" w:rsidRDefault="00C45FD0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3430ACF1" w14:textId="77777777" w:rsidR="003B0B45" w:rsidRPr="00F802F1" w:rsidRDefault="003B0B45" w:rsidP="003B0B45">
      <w:pPr>
        <w:spacing w:line="360" w:lineRule="auto"/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F802F1">
        <w:rPr>
          <w:rFonts w:asciiTheme="minorEastAsia" w:eastAsiaTheme="minorEastAsia" w:hAnsiTheme="minorEastAsia" w:hint="eastAsia"/>
          <w:b/>
          <w:sz w:val="28"/>
          <w:szCs w:val="28"/>
        </w:rPr>
        <w:lastRenderedPageBreak/>
        <w:t>【年度魅力榜】</w:t>
      </w:r>
    </w:p>
    <w:p w14:paraId="4A6758A4" w14:textId="77777777" w:rsidR="003B0B45" w:rsidRPr="00E87A27" w:rsidRDefault="00F410AB" w:rsidP="003B0B45">
      <w:pPr>
        <w:pStyle w:val="a3"/>
        <w:shd w:val="clear" w:color="auto" w:fill="FFFFFF"/>
        <w:spacing w:before="0" w:beforeAutospacing="0" w:after="0" w:afterAutospacing="0" w:line="420" w:lineRule="atLeast"/>
        <w:ind w:right="405" w:firstLine="180"/>
        <w:rPr>
          <w:rFonts w:ascii="微软雅黑" w:eastAsia="微软雅黑" w:hAnsi="微软雅黑"/>
          <w:color w:val="333333"/>
          <w:spacing w:val="8"/>
          <w:sz w:val="21"/>
          <w:szCs w:val="21"/>
        </w:rPr>
      </w:pPr>
      <w:r>
        <w:rPr>
          <w:rFonts w:ascii="微软雅黑" w:eastAsia="微软雅黑" w:hAnsi="微软雅黑" w:hint="eastAsia"/>
          <w:b/>
          <w:bCs/>
          <w:sz w:val="21"/>
          <w:szCs w:val="21"/>
        </w:rPr>
        <w:t>C</w:t>
      </w:r>
      <w:r w:rsidR="003B0B45" w:rsidRPr="00E87A27">
        <w:rPr>
          <w:rFonts w:ascii="微软雅黑" w:eastAsia="微软雅黑" w:hAnsi="微软雅黑"/>
          <w:b/>
          <w:bCs/>
          <w:sz w:val="21"/>
          <w:szCs w:val="21"/>
        </w:rPr>
        <w:t>1</w:t>
      </w:r>
      <w:r w:rsidR="003B0B45" w:rsidRPr="00E87A27">
        <w:rPr>
          <w:rFonts w:ascii="微软雅黑" w:eastAsia="微软雅黑" w:hAnsi="微软雅黑" w:hint="eastAsia"/>
          <w:b/>
          <w:bCs/>
          <w:sz w:val="21"/>
          <w:szCs w:val="21"/>
        </w:rPr>
        <w:t xml:space="preserve"> </w:t>
      </w:r>
      <w:r w:rsidR="003B0B45">
        <w:rPr>
          <w:rFonts w:ascii="微软雅黑" w:eastAsia="微软雅黑" w:hAnsi="微软雅黑"/>
          <w:b/>
          <w:bCs/>
          <w:sz w:val="21"/>
          <w:szCs w:val="21"/>
        </w:rPr>
        <w:t xml:space="preserve">  </w:t>
      </w:r>
      <w:r w:rsidR="003B0B45" w:rsidRPr="00E87A27">
        <w:rPr>
          <w:rStyle w:val="a9"/>
          <w:rFonts w:ascii="微软雅黑" w:eastAsia="微软雅黑" w:hAnsi="微软雅黑" w:hint="eastAsia"/>
          <w:color w:val="DAB67A"/>
          <w:spacing w:val="8"/>
          <w:sz w:val="21"/>
          <w:szCs w:val="21"/>
        </w:rPr>
        <w:t>20</w:t>
      </w:r>
      <w:r w:rsidR="005A6995">
        <w:rPr>
          <w:rStyle w:val="a9"/>
          <w:rFonts w:ascii="微软雅黑" w:eastAsia="微软雅黑" w:hAnsi="微软雅黑"/>
          <w:color w:val="DAB67A"/>
          <w:spacing w:val="8"/>
          <w:sz w:val="21"/>
          <w:szCs w:val="21"/>
        </w:rPr>
        <w:t>2</w:t>
      </w:r>
      <w:r w:rsidR="00FC5570">
        <w:rPr>
          <w:rStyle w:val="a9"/>
          <w:rFonts w:ascii="微软雅黑" w:eastAsia="微软雅黑" w:hAnsi="微软雅黑"/>
          <w:color w:val="DAB67A"/>
          <w:spacing w:val="8"/>
          <w:sz w:val="21"/>
          <w:szCs w:val="21"/>
        </w:rPr>
        <w:t>1</w:t>
      </w:r>
      <w:r w:rsidR="003B0B45" w:rsidRPr="00E87A27">
        <w:rPr>
          <w:rStyle w:val="a9"/>
          <w:rFonts w:ascii="微软雅黑" w:eastAsia="微软雅黑" w:hAnsi="微软雅黑" w:hint="eastAsia"/>
          <w:color w:val="DAB67A"/>
          <w:spacing w:val="8"/>
          <w:sz w:val="21"/>
          <w:szCs w:val="21"/>
        </w:rPr>
        <w:t>年度中国奥特莱斯零售新技术实践奖</w:t>
      </w:r>
    </w:p>
    <w:p w14:paraId="79C0632B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64A94F6C" w14:textId="77777777" w:rsidR="003B0B45" w:rsidRPr="00E87A27" w:rsidRDefault="003B0B45" w:rsidP="003B0B45">
      <w:pPr>
        <w:spacing w:line="360" w:lineRule="auto"/>
        <w:ind w:firstLine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由《奥莱领秀》杂志社</w:t>
      </w:r>
      <w:r>
        <w:rPr>
          <w:rFonts w:asciiTheme="minorEastAsia" w:eastAsiaTheme="minorEastAsia" w:hAnsiTheme="minorEastAsia" w:hint="eastAsia"/>
          <w:szCs w:val="21"/>
        </w:rPr>
        <w:t>优先</w:t>
      </w:r>
      <w:r w:rsidRPr="000562A4">
        <w:rPr>
          <w:rFonts w:asciiTheme="minorEastAsia" w:eastAsiaTheme="minorEastAsia" w:hAnsiTheme="minorEastAsia" w:hint="eastAsia"/>
          <w:szCs w:val="21"/>
        </w:rPr>
        <w:t>推荐项目名单</w:t>
      </w:r>
      <w:r>
        <w:rPr>
          <w:rFonts w:asciiTheme="minorEastAsia" w:eastAsiaTheme="minorEastAsia" w:hAnsiTheme="minorEastAsia" w:hint="eastAsia"/>
          <w:szCs w:val="21"/>
        </w:rPr>
        <w:t>，企业自荐需提供零售新技术实施资料说明</w:t>
      </w:r>
    </w:p>
    <w:p w14:paraId="4E58C42A" w14:textId="77777777" w:rsidR="003B0B45" w:rsidRDefault="00F410AB" w:rsidP="003B0B45">
      <w:pPr>
        <w:spacing w:line="360" w:lineRule="auto"/>
        <w:ind w:firstLineChars="100" w:firstLine="226"/>
        <w:rPr>
          <w:rStyle w:val="a9"/>
          <w:rFonts w:ascii="Microsoft YaHei UI" w:eastAsia="Microsoft YaHei UI" w:hAnsi="Microsoft YaHei UI"/>
          <w:color w:val="DAB67A"/>
          <w:spacing w:val="8"/>
        </w:rPr>
      </w:pPr>
      <w:r>
        <w:rPr>
          <w:rStyle w:val="apple-converted-space"/>
          <w:rFonts w:ascii="Microsoft YaHei UI" w:eastAsia="Microsoft YaHei UI" w:hAnsi="Microsoft YaHei UI" w:hint="eastAsia"/>
          <w:b/>
          <w:bCs/>
          <w:color w:val="000000" w:themeColor="text1"/>
          <w:spacing w:val="8"/>
        </w:rPr>
        <w:t>C</w:t>
      </w:r>
      <w:r w:rsidR="003B0B45" w:rsidRPr="00992F05">
        <w:rPr>
          <w:rStyle w:val="apple-converted-space"/>
          <w:rFonts w:ascii="Microsoft YaHei UI" w:eastAsia="Microsoft YaHei UI" w:hAnsi="Microsoft YaHei UI"/>
          <w:b/>
          <w:bCs/>
          <w:color w:val="000000" w:themeColor="text1"/>
          <w:spacing w:val="8"/>
        </w:rPr>
        <w:t>2</w:t>
      </w:r>
      <w:r w:rsidR="003B0B45">
        <w:rPr>
          <w:rStyle w:val="apple-converted-space"/>
          <w:rFonts w:ascii="Microsoft YaHei UI" w:eastAsia="Microsoft YaHei UI" w:hAnsi="Microsoft YaHei UI"/>
          <w:b/>
          <w:bCs/>
          <w:color w:val="DAB67A"/>
          <w:spacing w:val="8"/>
        </w:rPr>
        <w:t xml:space="preserve">  </w:t>
      </w:r>
      <w:r w:rsidR="003B0B45">
        <w:rPr>
          <w:rStyle w:val="apple-converted-space"/>
          <w:rFonts w:ascii="Microsoft YaHei UI" w:eastAsia="Microsoft YaHei UI" w:hAnsi="Microsoft YaHei UI" w:hint="eastAsia"/>
          <w:b/>
          <w:bCs/>
          <w:color w:val="DAB67A"/>
          <w:spacing w:val="8"/>
        </w:rPr>
        <w:t> 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20</w:t>
      </w:r>
      <w:r w:rsidR="005A6995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FC5570">
        <w:rPr>
          <w:rStyle w:val="a9"/>
          <w:rFonts w:ascii="Microsoft YaHei UI" w:eastAsia="Microsoft YaHei UI" w:hAnsi="Microsoft YaHei UI"/>
          <w:color w:val="DAB67A"/>
          <w:spacing w:val="8"/>
        </w:rPr>
        <w:t>1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年度中国奥特莱斯行业文旅示范奖</w:t>
      </w:r>
    </w:p>
    <w:p w14:paraId="3E6A689B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133BEAFD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bCs/>
          <w:szCs w:val="21"/>
        </w:rPr>
      </w:pPr>
      <w:r w:rsidRPr="000562A4">
        <w:rPr>
          <w:rFonts w:asciiTheme="minorEastAsia" w:eastAsiaTheme="minorEastAsia" w:hAnsiTheme="minorEastAsia"/>
          <w:szCs w:val="21"/>
        </w:rPr>
        <w:tab/>
      </w:r>
      <w:r w:rsidRPr="000562A4">
        <w:rPr>
          <w:rFonts w:asciiTheme="minorEastAsia" w:eastAsiaTheme="minorEastAsia" w:hAnsiTheme="minorEastAsia" w:hint="eastAsia"/>
          <w:bCs/>
          <w:szCs w:val="21"/>
        </w:rPr>
        <w:t>限20</w:t>
      </w:r>
      <w:r w:rsidR="005A6995">
        <w:rPr>
          <w:rFonts w:asciiTheme="minorEastAsia" w:eastAsiaTheme="minorEastAsia" w:hAnsiTheme="minorEastAsia"/>
          <w:bCs/>
          <w:szCs w:val="21"/>
        </w:rPr>
        <w:t>2</w:t>
      </w:r>
      <w:r w:rsidR="00FC5570">
        <w:rPr>
          <w:rFonts w:asciiTheme="minorEastAsia" w:eastAsiaTheme="minorEastAsia" w:hAnsiTheme="minorEastAsia"/>
          <w:bCs/>
          <w:szCs w:val="21"/>
        </w:rPr>
        <w:t>1</w:t>
      </w:r>
      <w:r w:rsidRPr="000562A4">
        <w:rPr>
          <w:rFonts w:asciiTheme="minorEastAsia" w:eastAsiaTheme="minorEastAsia" w:hAnsiTheme="minorEastAsia" w:hint="eastAsia"/>
          <w:bCs/>
          <w:szCs w:val="21"/>
        </w:rPr>
        <w:t>年1月1日前开业奥特莱斯项目（颁奖日前仍在正常运营）（包括但不限于新建开发的奥特莱斯项目）</w:t>
      </w:r>
    </w:p>
    <w:p w14:paraId="7CB295DE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6A2C5B0F" w14:textId="77777777" w:rsidR="003B0B45" w:rsidRPr="000562A4" w:rsidRDefault="003B0B45" w:rsidP="003B0B45">
      <w:pPr>
        <w:numPr>
          <w:ilvl w:val="0"/>
          <w:numId w:val="23"/>
        </w:numPr>
        <w:spacing w:line="360" w:lineRule="auto"/>
        <w:rPr>
          <w:rFonts w:asciiTheme="minorEastAsia" w:eastAsiaTheme="minorEastAsia" w:hAnsiTheme="minorEastAsia"/>
          <w:bCs/>
          <w:szCs w:val="21"/>
        </w:rPr>
      </w:pPr>
      <w:r w:rsidRPr="000562A4">
        <w:rPr>
          <w:rFonts w:asciiTheme="minorEastAsia" w:eastAsiaTheme="minorEastAsia" w:hAnsiTheme="minorEastAsia" w:hint="eastAsia"/>
          <w:bCs/>
          <w:szCs w:val="21"/>
        </w:rPr>
        <w:t>大文旅项目规划相关数据</w:t>
      </w:r>
    </w:p>
    <w:p w14:paraId="42AE4091" w14:textId="77777777" w:rsidR="003B0B45" w:rsidRPr="000562A4" w:rsidRDefault="003B0B45" w:rsidP="003B0B45">
      <w:pPr>
        <w:numPr>
          <w:ilvl w:val="0"/>
          <w:numId w:val="23"/>
        </w:numPr>
        <w:spacing w:line="360" w:lineRule="auto"/>
        <w:rPr>
          <w:rFonts w:asciiTheme="minorEastAsia" w:eastAsiaTheme="minorEastAsia" w:hAnsiTheme="minorEastAsia"/>
          <w:bCs/>
          <w:szCs w:val="21"/>
        </w:rPr>
      </w:pPr>
      <w:r w:rsidRPr="000562A4">
        <w:rPr>
          <w:rFonts w:asciiTheme="minorEastAsia" w:eastAsiaTheme="minorEastAsia" w:hAnsiTheme="minorEastAsia" w:hint="eastAsia"/>
          <w:bCs/>
          <w:szCs w:val="21"/>
        </w:rPr>
        <w:t>项目具体经营数据，包括业态规划详细说明，品牌数量及品牌占比说明</w:t>
      </w:r>
    </w:p>
    <w:p w14:paraId="31EFC6A7" w14:textId="77777777" w:rsidR="003B0B45" w:rsidRPr="000562A4" w:rsidRDefault="003B0B45" w:rsidP="003B0B45">
      <w:pPr>
        <w:numPr>
          <w:ilvl w:val="0"/>
          <w:numId w:val="23"/>
        </w:numPr>
        <w:spacing w:line="360" w:lineRule="auto"/>
        <w:rPr>
          <w:rFonts w:asciiTheme="minorEastAsia" w:eastAsiaTheme="minorEastAsia" w:hAnsiTheme="minorEastAsia"/>
          <w:bCs/>
          <w:szCs w:val="21"/>
        </w:rPr>
      </w:pPr>
      <w:r w:rsidRPr="000562A4">
        <w:rPr>
          <w:rFonts w:asciiTheme="minorEastAsia" w:eastAsiaTheme="minorEastAsia" w:hAnsiTheme="minorEastAsia" w:hint="eastAsia"/>
          <w:bCs/>
          <w:szCs w:val="21"/>
        </w:rPr>
        <w:t>开业至20</w:t>
      </w:r>
      <w:r w:rsidR="005A6995">
        <w:rPr>
          <w:rFonts w:asciiTheme="minorEastAsia" w:eastAsiaTheme="minorEastAsia" w:hAnsiTheme="minorEastAsia"/>
          <w:bCs/>
          <w:szCs w:val="21"/>
        </w:rPr>
        <w:t>2</w:t>
      </w:r>
      <w:r w:rsidR="00FC5570">
        <w:rPr>
          <w:rFonts w:asciiTheme="minorEastAsia" w:eastAsiaTheme="minorEastAsia" w:hAnsiTheme="minorEastAsia"/>
          <w:bCs/>
          <w:szCs w:val="21"/>
        </w:rPr>
        <w:t>1</w:t>
      </w:r>
      <w:r w:rsidRPr="000562A4">
        <w:rPr>
          <w:rFonts w:asciiTheme="minorEastAsia" w:eastAsiaTheme="minorEastAsia" w:hAnsiTheme="minorEastAsia" w:hint="eastAsia"/>
          <w:bCs/>
          <w:szCs w:val="21"/>
        </w:rPr>
        <w:t>年12月31日前，发生的业绩指标，包括但不限于用户数据</w:t>
      </w:r>
    </w:p>
    <w:p w14:paraId="56A4D58D" w14:textId="77777777" w:rsidR="003B0B45" w:rsidRPr="000562A4" w:rsidRDefault="003B0B45" w:rsidP="003B0B45">
      <w:pPr>
        <w:numPr>
          <w:ilvl w:val="0"/>
          <w:numId w:val="23"/>
        </w:numPr>
        <w:spacing w:line="360" w:lineRule="auto"/>
        <w:rPr>
          <w:rFonts w:asciiTheme="minorEastAsia" w:eastAsiaTheme="minorEastAsia" w:hAnsiTheme="minorEastAsia"/>
          <w:bCs/>
          <w:szCs w:val="21"/>
        </w:rPr>
      </w:pPr>
      <w:r w:rsidRPr="000562A4">
        <w:rPr>
          <w:rFonts w:asciiTheme="minorEastAsia" w:eastAsiaTheme="minorEastAsia" w:hAnsiTheme="minorEastAsia" w:hint="eastAsia"/>
          <w:bCs/>
          <w:szCs w:val="21"/>
        </w:rPr>
        <w:t>有关部门相关证明辅证</w:t>
      </w:r>
    </w:p>
    <w:p w14:paraId="0CA156BF" w14:textId="77777777" w:rsidR="003B0B45" w:rsidRDefault="003B0B45" w:rsidP="003B0B45">
      <w:pPr>
        <w:pStyle w:val="a3"/>
        <w:shd w:val="clear" w:color="auto" w:fill="FFFFFF"/>
        <w:spacing w:before="0" w:beforeAutospacing="0" w:after="0" w:afterAutospacing="0" w:line="420" w:lineRule="atLeast"/>
        <w:ind w:right="405"/>
        <w:rPr>
          <w:rFonts w:asciiTheme="minorEastAsia" w:eastAsiaTheme="minorEastAsia" w:hAnsiTheme="minorEastAsia" w:cs="Times New Roman"/>
          <w:bCs/>
          <w:color w:val="000000"/>
          <w:sz w:val="21"/>
          <w:szCs w:val="21"/>
        </w:rPr>
      </w:pPr>
    </w:p>
    <w:p w14:paraId="24898CAB" w14:textId="77777777" w:rsidR="003B0B45" w:rsidRDefault="00F410AB" w:rsidP="00F410AB">
      <w:pPr>
        <w:pStyle w:val="a3"/>
        <w:shd w:val="clear" w:color="auto" w:fill="FFFFFF"/>
        <w:spacing w:before="0" w:beforeAutospacing="0" w:after="0" w:afterAutospacing="0" w:line="420" w:lineRule="atLeast"/>
        <w:ind w:right="405" w:firstLineChars="100" w:firstLine="226"/>
        <w:rPr>
          <w:rFonts w:ascii="Microsoft YaHei UI" w:eastAsia="Microsoft YaHei UI" w:hAnsi="Microsoft YaHei UI"/>
          <w:color w:val="333333"/>
          <w:spacing w:val="8"/>
        </w:rPr>
      </w:pPr>
      <w:r>
        <w:rPr>
          <w:rStyle w:val="a9"/>
          <w:rFonts w:ascii="Microsoft YaHei UI" w:eastAsia="Microsoft YaHei UI" w:hAnsi="Microsoft YaHei UI" w:hint="eastAsia"/>
          <w:color w:val="000000" w:themeColor="text1"/>
          <w:spacing w:val="8"/>
          <w:sz w:val="21"/>
          <w:szCs w:val="21"/>
        </w:rPr>
        <w:t>C</w:t>
      </w:r>
      <w:r w:rsidR="003B0B45" w:rsidRPr="00FB61FE">
        <w:rPr>
          <w:rStyle w:val="a9"/>
          <w:rFonts w:ascii="Microsoft YaHei UI" w:eastAsia="Microsoft YaHei UI" w:hAnsi="Microsoft YaHei UI" w:hint="eastAsia"/>
          <w:color w:val="000000" w:themeColor="text1"/>
          <w:spacing w:val="8"/>
          <w:sz w:val="21"/>
          <w:szCs w:val="21"/>
        </w:rPr>
        <w:t>3 </w:t>
      </w:r>
      <w:r w:rsidR="003B0B45" w:rsidRPr="00992F05">
        <w:rPr>
          <w:rStyle w:val="a9"/>
          <w:rFonts w:ascii="Microsoft YaHei UI" w:eastAsia="Microsoft YaHei UI" w:hAnsi="Microsoft YaHei UI" w:hint="eastAsia"/>
          <w:color w:val="000000" w:themeColor="text1"/>
          <w:spacing w:val="8"/>
        </w:rPr>
        <w:t xml:space="preserve"> 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 202</w:t>
      </w:r>
      <w:r w:rsidR="00E0372F">
        <w:rPr>
          <w:rStyle w:val="a9"/>
          <w:rFonts w:ascii="Microsoft YaHei UI" w:eastAsia="Microsoft YaHei UI" w:hAnsi="Microsoft YaHei UI"/>
          <w:color w:val="DAB67A"/>
          <w:spacing w:val="8"/>
        </w:rPr>
        <w:t>2</w:t>
      </w:r>
      <w:r w:rsidR="00E0372F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-</w:t>
      </w:r>
      <w:r w:rsidR="00E0372F">
        <w:rPr>
          <w:rStyle w:val="a9"/>
          <w:rFonts w:ascii="Microsoft YaHei UI" w:eastAsia="Microsoft YaHei UI" w:hAnsi="Microsoft YaHei UI"/>
          <w:color w:val="DAB67A"/>
          <w:spacing w:val="8"/>
        </w:rPr>
        <w:t>2023</w:t>
      </w:r>
      <w:r w:rsidR="003B0B45">
        <w:rPr>
          <w:rStyle w:val="a9"/>
          <w:rFonts w:ascii="Microsoft YaHei UI" w:eastAsia="Microsoft YaHei UI" w:hAnsi="Microsoft YaHei UI" w:hint="eastAsia"/>
          <w:color w:val="DAB67A"/>
          <w:spacing w:val="8"/>
        </w:rPr>
        <w:t>年度最具期待奥特莱斯奖</w:t>
      </w:r>
    </w:p>
    <w:p w14:paraId="4BE64733" w14:textId="77777777" w:rsidR="003B0B45" w:rsidRPr="000562A4" w:rsidRDefault="003B0B45" w:rsidP="003B0B45">
      <w:pPr>
        <w:spacing w:line="360" w:lineRule="auto"/>
        <w:ind w:firstLineChars="200" w:firstLine="422"/>
        <w:rPr>
          <w:rFonts w:asciiTheme="minorEastAsia" w:eastAsiaTheme="minorEastAsia" w:hAnsiTheme="minorEastAsia"/>
          <w:b/>
          <w:szCs w:val="21"/>
        </w:rPr>
      </w:pPr>
      <w:r w:rsidRPr="000562A4">
        <w:rPr>
          <w:rFonts w:asciiTheme="minorEastAsia" w:eastAsiaTheme="minorEastAsia" w:hAnsiTheme="minorEastAsia" w:hint="eastAsia"/>
          <w:b/>
          <w:szCs w:val="21"/>
        </w:rPr>
        <w:t>重点考量项目的整体规划布局、区域影响力、模式创新力等方面。</w:t>
      </w:r>
    </w:p>
    <w:p w14:paraId="5C464984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参选企业要求：</w:t>
      </w:r>
    </w:p>
    <w:p w14:paraId="0F7F2C91" w14:textId="77777777" w:rsidR="003B0B45" w:rsidRPr="000562A4" w:rsidRDefault="003B0B45" w:rsidP="003B0B45">
      <w:pPr>
        <w:spacing w:line="360" w:lineRule="auto"/>
        <w:ind w:leftChars="200" w:left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限计划于</w:t>
      </w:r>
      <w:r>
        <w:rPr>
          <w:rFonts w:asciiTheme="minorEastAsia" w:eastAsiaTheme="minorEastAsia" w:hAnsiTheme="minorEastAsia"/>
          <w:szCs w:val="21"/>
        </w:rPr>
        <w:t>202</w:t>
      </w:r>
      <w:r w:rsidR="00E0372F">
        <w:rPr>
          <w:rFonts w:asciiTheme="minorEastAsia" w:eastAsiaTheme="minorEastAsia" w:hAnsiTheme="minorEastAsia"/>
          <w:szCs w:val="21"/>
        </w:rPr>
        <w:t>2</w:t>
      </w:r>
      <w:r w:rsidRPr="000562A4">
        <w:rPr>
          <w:rFonts w:asciiTheme="minorEastAsia" w:eastAsiaTheme="minorEastAsia" w:hAnsiTheme="minorEastAsia" w:hint="eastAsia"/>
          <w:szCs w:val="21"/>
        </w:rPr>
        <w:t>年</w:t>
      </w:r>
      <w:r w:rsidR="005A6995">
        <w:rPr>
          <w:rFonts w:asciiTheme="minorEastAsia" w:eastAsiaTheme="minorEastAsia" w:hAnsiTheme="minorEastAsia"/>
          <w:szCs w:val="21"/>
        </w:rPr>
        <w:t>6</w:t>
      </w:r>
      <w:r w:rsidRPr="000562A4">
        <w:rPr>
          <w:rFonts w:asciiTheme="minorEastAsia" w:eastAsiaTheme="minorEastAsia" w:hAnsiTheme="minorEastAsia" w:hint="eastAsia"/>
          <w:szCs w:val="21"/>
        </w:rPr>
        <w:t>月</w:t>
      </w:r>
      <w:r w:rsidR="005A6995">
        <w:rPr>
          <w:rFonts w:asciiTheme="minorEastAsia" w:eastAsiaTheme="minorEastAsia" w:hAnsiTheme="minorEastAsia"/>
          <w:szCs w:val="21"/>
        </w:rPr>
        <w:t>1</w:t>
      </w:r>
      <w:r w:rsidRPr="000562A4">
        <w:rPr>
          <w:rFonts w:asciiTheme="minorEastAsia" w:eastAsiaTheme="minorEastAsia" w:hAnsiTheme="minorEastAsia" w:hint="eastAsia"/>
          <w:szCs w:val="21"/>
        </w:rPr>
        <w:t>日</w:t>
      </w:r>
      <w:r w:rsidR="005A6995">
        <w:rPr>
          <w:rFonts w:asciiTheme="minorEastAsia" w:eastAsiaTheme="minorEastAsia" w:hAnsiTheme="minorEastAsia" w:hint="eastAsia"/>
          <w:szCs w:val="21"/>
        </w:rPr>
        <w:t>后至</w:t>
      </w:r>
      <w:r w:rsidR="005A6995">
        <w:rPr>
          <w:rFonts w:asciiTheme="minorEastAsia" w:eastAsiaTheme="minorEastAsia" w:hAnsiTheme="minorEastAsia"/>
          <w:szCs w:val="21"/>
        </w:rPr>
        <w:t>202</w:t>
      </w:r>
      <w:r w:rsidR="00E0372F">
        <w:rPr>
          <w:rFonts w:asciiTheme="minorEastAsia" w:eastAsiaTheme="minorEastAsia" w:hAnsiTheme="minorEastAsia"/>
          <w:szCs w:val="21"/>
        </w:rPr>
        <w:t>3</w:t>
      </w:r>
      <w:r w:rsidR="005A6995">
        <w:rPr>
          <w:rFonts w:asciiTheme="minorEastAsia" w:eastAsiaTheme="minorEastAsia" w:hAnsiTheme="minorEastAsia" w:hint="eastAsia"/>
          <w:szCs w:val="21"/>
        </w:rPr>
        <w:t>年4月3</w:t>
      </w:r>
      <w:r w:rsidR="005A6995">
        <w:rPr>
          <w:rFonts w:asciiTheme="minorEastAsia" w:eastAsiaTheme="minorEastAsia" w:hAnsiTheme="minorEastAsia"/>
          <w:szCs w:val="21"/>
        </w:rPr>
        <w:t>0</w:t>
      </w:r>
      <w:r w:rsidR="005A6995">
        <w:rPr>
          <w:rFonts w:asciiTheme="minorEastAsia" w:eastAsiaTheme="minorEastAsia" w:hAnsiTheme="minorEastAsia" w:hint="eastAsia"/>
          <w:szCs w:val="21"/>
        </w:rPr>
        <w:t>日</w:t>
      </w:r>
      <w:r w:rsidRPr="000562A4">
        <w:rPr>
          <w:rFonts w:asciiTheme="minorEastAsia" w:eastAsiaTheme="minorEastAsia" w:hAnsiTheme="minorEastAsia" w:hint="eastAsia"/>
          <w:szCs w:val="21"/>
        </w:rPr>
        <w:t>前开业的奥特莱斯项目</w:t>
      </w:r>
    </w:p>
    <w:p w14:paraId="1CDD6176" w14:textId="77777777" w:rsidR="003B0B45" w:rsidRPr="000562A4" w:rsidRDefault="003B0B45" w:rsidP="003B0B45">
      <w:pPr>
        <w:spacing w:line="360" w:lineRule="auto"/>
        <w:ind w:leftChars="200" w:left="420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无严重延期开业（屡次开业不成功）情况</w:t>
      </w:r>
    </w:p>
    <w:p w14:paraId="73F0BAD7" w14:textId="77777777" w:rsidR="003B0B45" w:rsidRPr="000562A4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参选企业资料提交如下</w:t>
      </w:r>
    </w:p>
    <w:p w14:paraId="753CB52D" w14:textId="77777777" w:rsidR="003B0B45" w:rsidRPr="000562A4" w:rsidRDefault="003B0B45" w:rsidP="003B0B45">
      <w:pPr>
        <w:numPr>
          <w:ilvl w:val="0"/>
          <w:numId w:val="21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项目具体交通、建筑参数</w:t>
      </w:r>
    </w:p>
    <w:p w14:paraId="34FF6EEB" w14:textId="77777777" w:rsidR="003B0B45" w:rsidRPr="000562A4" w:rsidRDefault="003B0B45" w:rsidP="003B0B45">
      <w:pPr>
        <w:numPr>
          <w:ilvl w:val="0"/>
          <w:numId w:val="21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项目效果图、概规划图</w:t>
      </w:r>
    </w:p>
    <w:p w14:paraId="464EF2AE" w14:textId="77777777" w:rsidR="003B0B45" w:rsidRPr="000562A4" w:rsidRDefault="003B0B45" w:rsidP="003B0B45">
      <w:pPr>
        <w:numPr>
          <w:ilvl w:val="0"/>
          <w:numId w:val="21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项目建设进度说明</w:t>
      </w:r>
    </w:p>
    <w:p w14:paraId="5DC0D7B9" w14:textId="77777777" w:rsidR="003B0B45" w:rsidRPr="00FB61FE" w:rsidRDefault="003B0B45" w:rsidP="003B0B45">
      <w:pPr>
        <w:numPr>
          <w:ilvl w:val="0"/>
          <w:numId w:val="21"/>
        </w:numPr>
        <w:spacing w:line="360" w:lineRule="auto"/>
        <w:rPr>
          <w:rFonts w:asciiTheme="minorEastAsia" w:eastAsiaTheme="minorEastAsia" w:hAnsiTheme="minorEastAsia"/>
          <w:szCs w:val="21"/>
        </w:rPr>
      </w:pPr>
      <w:r w:rsidRPr="000562A4">
        <w:rPr>
          <w:rFonts w:asciiTheme="minorEastAsia" w:eastAsiaTheme="minorEastAsia" w:hAnsiTheme="minorEastAsia" w:hint="eastAsia"/>
          <w:szCs w:val="21"/>
        </w:rPr>
        <w:t>项目特色说明</w:t>
      </w:r>
    </w:p>
    <w:p w14:paraId="4A20BE3B" w14:textId="77777777" w:rsidR="003B0B45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652EB818" w14:textId="77777777" w:rsidR="00F410AB" w:rsidRDefault="00F410AB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4C5968AE" w14:textId="77777777" w:rsidR="0086108B" w:rsidRDefault="0086108B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1D11ADA2" w14:textId="77777777" w:rsidR="00F410AB" w:rsidRDefault="00F410AB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14:paraId="4A3EF233" w14:textId="77777777" w:rsidR="003B0B45" w:rsidRPr="0013234E" w:rsidRDefault="00F410AB" w:rsidP="003B0B45">
      <w:pPr>
        <w:spacing w:line="276" w:lineRule="auto"/>
        <w:jc w:val="center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lastRenderedPageBreak/>
        <w:t>附件：</w:t>
      </w:r>
      <w:r w:rsidR="003B0B45" w:rsidRPr="003662A2">
        <w:rPr>
          <w:rFonts w:ascii="微软雅黑" w:eastAsia="微软雅黑" w:hAnsi="微软雅黑" w:hint="eastAsia"/>
          <w:b/>
          <w:sz w:val="28"/>
          <w:szCs w:val="28"/>
        </w:rPr>
        <w:t>20</w:t>
      </w:r>
      <w:r w:rsidR="005A6995">
        <w:rPr>
          <w:rFonts w:ascii="微软雅黑" w:eastAsia="微软雅黑" w:hAnsi="微软雅黑"/>
          <w:b/>
          <w:sz w:val="28"/>
          <w:szCs w:val="28"/>
        </w:rPr>
        <w:t>2</w:t>
      </w:r>
      <w:r w:rsidR="00FA7177">
        <w:rPr>
          <w:rFonts w:ascii="微软雅黑" w:eastAsia="微软雅黑" w:hAnsi="微软雅黑"/>
          <w:b/>
          <w:sz w:val="28"/>
          <w:szCs w:val="28"/>
        </w:rPr>
        <w:t>1</w:t>
      </w:r>
      <w:r w:rsidR="003B0B45" w:rsidRPr="003662A2">
        <w:rPr>
          <w:rFonts w:ascii="微软雅黑" w:eastAsia="微软雅黑" w:hAnsi="微软雅黑" w:hint="eastAsia"/>
          <w:b/>
          <w:sz w:val="28"/>
          <w:szCs w:val="28"/>
        </w:rPr>
        <w:t>年度</w:t>
      </w:r>
      <w:r w:rsidR="00202658">
        <w:rPr>
          <w:rFonts w:ascii="微软雅黑" w:eastAsia="微软雅黑" w:hAnsi="微软雅黑" w:hint="eastAsia"/>
          <w:b/>
          <w:sz w:val="28"/>
          <w:szCs w:val="28"/>
        </w:rPr>
        <w:t>中国</w:t>
      </w:r>
      <w:r w:rsidR="003B0B45" w:rsidRPr="003662A2">
        <w:rPr>
          <w:rFonts w:ascii="微软雅黑" w:eastAsia="微软雅黑" w:hAnsi="微软雅黑" w:hint="eastAsia"/>
          <w:b/>
          <w:sz w:val="28"/>
          <w:szCs w:val="28"/>
        </w:rPr>
        <w:t>奥莱实力榜参评报名表</w:t>
      </w:r>
    </w:p>
    <w:p w14:paraId="6BDE59E7" w14:textId="77777777" w:rsidR="003B0B45" w:rsidRPr="00856AB5" w:rsidRDefault="003B0B45" w:rsidP="003B0B45">
      <w:pPr>
        <w:spacing w:line="276" w:lineRule="auto"/>
        <w:rPr>
          <w:rFonts w:ascii="微软雅黑" w:eastAsia="微软雅黑" w:hAnsi="微软雅黑"/>
          <w:sz w:val="18"/>
          <w:szCs w:val="18"/>
        </w:rPr>
      </w:pPr>
      <w:r w:rsidRPr="00856AB5">
        <w:rPr>
          <w:rFonts w:ascii="微软雅黑" w:eastAsia="微软雅黑" w:hAnsi="微软雅黑" w:hint="eastAsia"/>
          <w:sz w:val="18"/>
          <w:szCs w:val="18"/>
        </w:rPr>
        <w:t>数据征集对象：全国存续状态的奥特莱斯项目</w:t>
      </w:r>
    </w:p>
    <w:p w14:paraId="4C2BE8C8" w14:textId="77777777" w:rsidR="003B0B45" w:rsidRPr="00856AB5" w:rsidRDefault="003B0B45" w:rsidP="003B0B45">
      <w:pPr>
        <w:spacing w:line="276" w:lineRule="auto"/>
        <w:rPr>
          <w:rFonts w:ascii="微软雅黑" w:eastAsia="微软雅黑" w:hAnsi="微软雅黑"/>
          <w:sz w:val="18"/>
          <w:szCs w:val="18"/>
        </w:rPr>
      </w:pPr>
      <w:r w:rsidRPr="00856AB5">
        <w:rPr>
          <w:rFonts w:ascii="微软雅黑" w:eastAsia="微软雅黑" w:hAnsi="微软雅黑" w:hint="eastAsia"/>
          <w:sz w:val="18"/>
          <w:szCs w:val="18"/>
        </w:rPr>
        <w:t>数据有效时间：</w:t>
      </w:r>
      <w:r>
        <w:rPr>
          <w:rFonts w:ascii="微软雅黑" w:eastAsia="微软雅黑" w:hAnsi="微软雅黑" w:hint="eastAsia"/>
          <w:sz w:val="18"/>
          <w:szCs w:val="18"/>
        </w:rPr>
        <w:t>20</w:t>
      </w:r>
      <w:r w:rsidR="005A6995">
        <w:rPr>
          <w:rFonts w:ascii="微软雅黑" w:eastAsia="微软雅黑" w:hAnsi="微软雅黑"/>
          <w:sz w:val="18"/>
          <w:szCs w:val="18"/>
        </w:rPr>
        <w:t>2</w:t>
      </w:r>
      <w:r w:rsidR="00FA7177">
        <w:rPr>
          <w:rFonts w:ascii="微软雅黑" w:eastAsia="微软雅黑" w:hAnsi="微软雅黑"/>
          <w:sz w:val="18"/>
          <w:szCs w:val="18"/>
        </w:rPr>
        <w:t>1</w:t>
      </w:r>
      <w:r w:rsidRPr="00856AB5">
        <w:rPr>
          <w:rFonts w:ascii="微软雅黑" w:eastAsia="微软雅黑" w:hAnsi="微软雅黑" w:hint="eastAsia"/>
          <w:sz w:val="18"/>
          <w:szCs w:val="18"/>
        </w:rPr>
        <w:t>年1月1日~</w:t>
      </w:r>
      <w:r>
        <w:rPr>
          <w:rFonts w:ascii="微软雅黑" w:eastAsia="微软雅黑" w:hAnsi="微软雅黑" w:hint="eastAsia"/>
          <w:sz w:val="18"/>
          <w:szCs w:val="18"/>
        </w:rPr>
        <w:t>20</w:t>
      </w:r>
      <w:r w:rsidR="005A6995">
        <w:rPr>
          <w:rFonts w:ascii="微软雅黑" w:eastAsia="微软雅黑" w:hAnsi="微软雅黑"/>
          <w:sz w:val="18"/>
          <w:szCs w:val="18"/>
        </w:rPr>
        <w:t>2</w:t>
      </w:r>
      <w:r w:rsidR="00FA7177">
        <w:rPr>
          <w:rFonts w:ascii="微软雅黑" w:eastAsia="微软雅黑" w:hAnsi="微软雅黑"/>
          <w:sz w:val="18"/>
          <w:szCs w:val="18"/>
        </w:rPr>
        <w:t>1</w:t>
      </w:r>
      <w:r w:rsidRPr="00856AB5">
        <w:rPr>
          <w:rFonts w:ascii="微软雅黑" w:eastAsia="微软雅黑" w:hAnsi="微软雅黑" w:hint="eastAsia"/>
          <w:sz w:val="18"/>
          <w:szCs w:val="18"/>
        </w:rPr>
        <w:t>年12月31日</w:t>
      </w:r>
    </w:p>
    <w:p w14:paraId="4B8E0FDB" w14:textId="77777777" w:rsidR="003B0B45" w:rsidRPr="00856AB5" w:rsidRDefault="003B0B45" w:rsidP="007868A4">
      <w:pPr>
        <w:spacing w:line="276" w:lineRule="auto"/>
        <w:rPr>
          <w:rFonts w:ascii="微软雅黑" w:eastAsia="微软雅黑" w:hAnsi="微软雅黑"/>
          <w:sz w:val="18"/>
          <w:szCs w:val="18"/>
        </w:rPr>
      </w:pPr>
    </w:p>
    <w:p w14:paraId="24031E2D" w14:textId="77777777" w:rsidR="003B0B45" w:rsidRPr="00D21D43" w:rsidRDefault="003B0B45" w:rsidP="003B0B45">
      <w:pPr>
        <w:jc w:val="center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u w:val="single"/>
        </w:rPr>
        <w:t>202</w:t>
      </w:r>
      <w:r w:rsidR="00FA7177">
        <w:rPr>
          <w:rFonts w:ascii="微软雅黑" w:eastAsia="微软雅黑" w:hAnsi="微软雅黑"/>
          <w:u w:val="single"/>
        </w:rPr>
        <w:t>1</w:t>
      </w:r>
      <w:r w:rsidRPr="00C02F45">
        <w:rPr>
          <w:rFonts w:ascii="微软雅黑" w:eastAsia="微软雅黑" w:hAnsi="微软雅黑" w:hint="eastAsia"/>
          <w:u w:val="single"/>
        </w:rPr>
        <w:t>年度中国奥特莱斯年度数据征集工作附表</w:t>
      </w:r>
    </w:p>
    <w:p w14:paraId="26A9611E" w14:textId="77777777" w:rsidR="003B0B45" w:rsidRPr="0004314F" w:rsidRDefault="003B0B45" w:rsidP="003B0B45">
      <w:pPr>
        <w:jc w:val="left"/>
        <w:rPr>
          <w:rFonts w:ascii="微软雅黑" w:eastAsia="微软雅黑" w:hAnsi="微软雅黑"/>
          <w:u w:val="single"/>
        </w:rPr>
      </w:pPr>
      <w:r>
        <w:rPr>
          <w:rFonts w:ascii="微软雅黑" w:eastAsia="微软雅黑" w:hAnsi="微软雅黑"/>
        </w:rPr>
        <w:t xml:space="preserve">                    </w:t>
      </w:r>
      <w:r w:rsidRPr="0004314F">
        <w:rPr>
          <w:rFonts w:ascii="微软雅黑" w:eastAsia="微软雅黑" w:hAnsi="微软雅黑"/>
          <w:u w:val="single"/>
        </w:rPr>
        <w:t xml:space="preserve">                                                   </w:t>
      </w:r>
    </w:p>
    <w:p w14:paraId="4AFF7B4A" w14:textId="77777777" w:rsidR="003B0B45" w:rsidRPr="00F74A9B" w:rsidRDefault="003B0B45" w:rsidP="003B0B45">
      <w:pPr>
        <w:jc w:val="center"/>
        <w:rPr>
          <w:rFonts w:ascii="微软雅黑" w:eastAsia="微软雅黑" w:hAnsi="微软雅黑"/>
          <w:sz w:val="14"/>
          <w:szCs w:val="14"/>
        </w:rPr>
      </w:pPr>
      <w:r w:rsidRPr="00F74A9B">
        <w:rPr>
          <w:rFonts w:ascii="微软雅黑" w:eastAsia="微软雅黑" w:hAnsi="微软雅黑" w:hint="eastAsia"/>
          <w:sz w:val="14"/>
          <w:szCs w:val="14"/>
        </w:rPr>
        <w:t>（以上填写投资方或者集团公司全称）</w:t>
      </w:r>
    </w:p>
    <w:tbl>
      <w:tblPr>
        <w:tblStyle w:val="aa"/>
        <w:tblW w:w="10768" w:type="dxa"/>
        <w:jc w:val="center"/>
        <w:tblLook w:val="04A0" w:firstRow="1" w:lastRow="0" w:firstColumn="1" w:lastColumn="0" w:noHBand="0" w:noVBand="1"/>
      </w:tblPr>
      <w:tblGrid>
        <w:gridCol w:w="2390"/>
        <w:gridCol w:w="955"/>
        <w:gridCol w:w="1654"/>
        <w:gridCol w:w="1391"/>
        <w:gridCol w:w="1553"/>
        <w:gridCol w:w="1271"/>
        <w:gridCol w:w="1554"/>
      </w:tblGrid>
      <w:tr w:rsidR="003B0B45" w:rsidRPr="00F74A9B" w14:paraId="02FF570F" w14:textId="77777777" w:rsidTr="007F614E">
        <w:trPr>
          <w:jc w:val="center"/>
        </w:trPr>
        <w:tc>
          <w:tcPr>
            <w:tcW w:w="2390" w:type="dxa"/>
            <w:vMerge w:val="restart"/>
            <w:vAlign w:val="center"/>
          </w:tcPr>
          <w:p w14:paraId="462992FC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项目名称</w:t>
            </w:r>
          </w:p>
        </w:tc>
        <w:tc>
          <w:tcPr>
            <w:tcW w:w="955" w:type="dxa"/>
            <w:vMerge w:val="restart"/>
            <w:vAlign w:val="center"/>
          </w:tcPr>
          <w:p w14:paraId="43F8A3DD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建筑面积</w:t>
            </w:r>
          </w:p>
        </w:tc>
        <w:tc>
          <w:tcPr>
            <w:tcW w:w="1654" w:type="dxa"/>
            <w:vMerge w:val="restart"/>
            <w:vAlign w:val="center"/>
          </w:tcPr>
          <w:p w14:paraId="34B338B7" w14:textId="77777777" w:rsidR="003B0B45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可租赁面积</w:t>
            </w:r>
          </w:p>
          <w:p w14:paraId="5A939FBE" w14:textId="77777777" w:rsidR="003B0B45" w:rsidRPr="00C02F45" w:rsidRDefault="003B0B45" w:rsidP="007F614E">
            <w:pPr>
              <w:jc w:val="center"/>
              <w:rPr>
                <w:rFonts w:ascii="微软雅黑" w:eastAsia="微软雅黑" w:hAnsi="微软雅黑"/>
                <w:sz w:val="13"/>
                <w:szCs w:val="13"/>
              </w:rPr>
            </w:pPr>
            <w:r w:rsidRPr="00C02F45">
              <w:rPr>
                <w:rFonts w:ascii="微软雅黑" w:eastAsia="微软雅黑" w:hAnsi="微软雅黑" w:hint="eastAsia"/>
                <w:sz w:val="13"/>
                <w:szCs w:val="13"/>
              </w:rPr>
              <w:t>（含租赁、联营部分）</w:t>
            </w:r>
          </w:p>
        </w:tc>
        <w:tc>
          <w:tcPr>
            <w:tcW w:w="2944" w:type="dxa"/>
            <w:gridSpan w:val="2"/>
            <w:vAlign w:val="center"/>
          </w:tcPr>
          <w:p w14:paraId="6C641F00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/>
                <w:sz w:val="17"/>
                <w:szCs w:val="17"/>
              </w:rPr>
              <w:t>20</w:t>
            </w:r>
            <w:r w:rsidR="00FA7177">
              <w:rPr>
                <w:rFonts w:ascii="微软雅黑" w:eastAsia="微软雅黑" w:hAnsi="微软雅黑"/>
                <w:sz w:val="17"/>
                <w:szCs w:val="17"/>
              </w:rPr>
              <w:t>20</w:t>
            </w:r>
          </w:p>
        </w:tc>
        <w:tc>
          <w:tcPr>
            <w:tcW w:w="2825" w:type="dxa"/>
            <w:gridSpan w:val="2"/>
            <w:vAlign w:val="center"/>
          </w:tcPr>
          <w:p w14:paraId="5806412E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/>
                <w:sz w:val="17"/>
                <w:szCs w:val="17"/>
              </w:rPr>
              <w:t>20</w:t>
            </w:r>
            <w:r w:rsidR="00E54281">
              <w:rPr>
                <w:rFonts w:ascii="微软雅黑" w:eastAsia="微软雅黑" w:hAnsi="微软雅黑"/>
                <w:sz w:val="17"/>
                <w:szCs w:val="17"/>
              </w:rPr>
              <w:t>2</w:t>
            </w:r>
            <w:r w:rsidR="00FA7177">
              <w:rPr>
                <w:rFonts w:ascii="微软雅黑" w:eastAsia="微软雅黑" w:hAnsi="微软雅黑"/>
                <w:sz w:val="17"/>
                <w:szCs w:val="17"/>
              </w:rPr>
              <w:t>1</w:t>
            </w:r>
          </w:p>
        </w:tc>
      </w:tr>
      <w:tr w:rsidR="003B0B45" w:rsidRPr="00F74A9B" w14:paraId="506767BF" w14:textId="77777777" w:rsidTr="007F614E">
        <w:trPr>
          <w:jc w:val="center"/>
        </w:trPr>
        <w:tc>
          <w:tcPr>
            <w:tcW w:w="2390" w:type="dxa"/>
            <w:vMerge/>
            <w:vAlign w:val="center"/>
          </w:tcPr>
          <w:p w14:paraId="18BB89A8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Merge/>
            <w:vAlign w:val="center"/>
          </w:tcPr>
          <w:p w14:paraId="6D9CB62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Merge/>
            <w:vAlign w:val="center"/>
          </w:tcPr>
          <w:p w14:paraId="30047831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3683C60B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全年销售业绩</w:t>
            </w:r>
          </w:p>
        </w:tc>
        <w:tc>
          <w:tcPr>
            <w:tcW w:w="1553" w:type="dxa"/>
            <w:vAlign w:val="center"/>
          </w:tcPr>
          <w:p w14:paraId="7851707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增幅（较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201</w:t>
            </w:r>
            <w:r w:rsidR="00FA7177">
              <w:rPr>
                <w:rFonts w:ascii="微软雅黑" w:eastAsia="微软雅黑" w:hAnsi="微软雅黑"/>
                <w:sz w:val="17"/>
                <w:szCs w:val="17"/>
              </w:rPr>
              <w:t>9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）</w:t>
            </w:r>
          </w:p>
        </w:tc>
        <w:tc>
          <w:tcPr>
            <w:tcW w:w="1271" w:type="dxa"/>
            <w:vAlign w:val="center"/>
          </w:tcPr>
          <w:p w14:paraId="675417E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全年销售业绩</w:t>
            </w:r>
          </w:p>
        </w:tc>
        <w:tc>
          <w:tcPr>
            <w:tcW w:w="1554" w:type="dxa"/>
            <w:vAlign w:val="center"/>
          </w:tcPr>
          <w:p w14:paraId="2025422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增幅（较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20</w:t>
            </w:r>
            <w:r w:rsidR="00FA7177">
              <w:rPr>
                <w:rFonts w:ascii="微软雅黑" w:eastAsia="微软雅黑" w:hAnsi="微软雅黑"/>
                <w:sz w:val="17"/>
                <w:szCs w:val="17"/>
              </w:rPr>
              <w:t>20</w:t>
            </w:r>
            <w:r w:rsidR="00FA7177">
              <w:rPr>
                <w:rFonts w:ascii="微软雅黑" w:eastAsia="微软雅黑" w:hAnsi="微软雅黑" w:hint="eastAsia"/>
                <w:sz w:val="17"/>
                <w:szCs w:val="17"/>
              </w:rPr>
              <w:t>）</w:t>
            </w:r>
          </w:p>
        </w:tc>
      </w:tr>
      <w:tr w:rsidR="003B0B45" w:rsidRPr="00F74A9B" w14:paraId="571CB73A" w14:textId="77777777" w:rsidTr="007F614E">
        <w:trPr>
          <w:jc w:val="center"/>
        </w:trPr>
        <w:tc>
          <w:tcPr>
            <w:tcW w:w="2390" w:type="dxa"/>
            <w:vAlign w:val="center"/>
          </w:tcPr>
          <w:p w14:paraId="2A03F03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7423420C" w14:textId="77777777" w:rsidR="003B0B45" w:rsidRPr="00CC70F3" w:rsidRDefault="003B0B45" w:rsidP="007F614E">
            <w:pPr>
              <w:rPr>
                <w:rFonts w:ascii="Batang" w:eastAsiaTheme="minorEastAsia" w:hAnsi="Batang" w:cs="Batang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07A9BEEC" w14:textId="77777777" w:rsidR="003B0B45" w:rsidRPr="00BB651D" w:rsidRDefault="003B0B45" w:rsidP="007F614E">
            <w:pPr>
              <w:jc w:val="center"/>
              <w:rPr>
                <w:rFonts w:ascii="Batang" w:eastAsiaTheme="minorEastAsia" w:hAnsi="Batang" w:cs="Batang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160E2141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371E72F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262D119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2A09DAD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1C6AE74D" w14:textId="77777777" w:rsidTr="007F614E">
        <w:trPr>
          <w:jc w:val="center"/>
        </w:trPr>
        <w:tc>
          <w:tcPr>
            <w:tcW w:w="2390" w:type="dxa"/>
            <w:vAlign w:val="center"/>
          </w:tcPr>
          <w:p w14:paraId="03AE1F7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49F9C13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0D76428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0CE3364C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03A6C1C1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2F63A8C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1D4FE0AC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76433025" w14:textId="77777777" w:rsidTr="007F614E">
        <w:trPr>
          <w:jc w:val="center"/>
        </w:trPr>
        <w:tc>
          <w:tcPr>
            <w:tcW w:w="2390" w:type="dxa"/>
            <w:vAlign w:val="center"/>
          </w:tcPr>
          <w:p w14:paraId="4C382D05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2223ED90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575D717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36D7FA3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16A6EB1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1C95CCC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39DD34E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35A0BA0A" w14:textId="77777777" w:rsidTr="007F614E">
        <w:trPr>
          <w:jc w:val="center"/>
        </w:trPr>
        <w:tc>
          <w:tcPr>
            <w:tcW w:w="2390" w:type="dxa"/>
            <w:vAlign w:val="center"/>
          </w:tcPr>
          <w:p w14:paraId="0A9AFE6B" w14:textId="77777777" w:rsidR="003B0B45" w:rsidRPr="00BB651D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771F15D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7E954060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3ED3A57A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588003D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422177F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19037B5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77D4D6A9" w14:textId="77777777" w:rsidTr="007F614E">
        <w:trPr>
          <w:jc w:val="center"/>
        </w:trPr>
        <w:tc>
          <w:tcPr>
            <w:tcW w:w="2390" w:type="dxa"/>
            <w:vAlign w:val="center"/>
          </w:tcPr>
          <w:p w14:paraId="720DD2E5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955" w:type="dxa"/>
            <w:vAlign w:val="center"/>
          </w:tcPr>
          <w:p w14:paraId="17607D0D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6BAA17E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77635A32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39881E62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360276E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179986CB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159207CD" w14:textId="77777777" w:rsidTr="007F614E">
        <w:trPr>
          <w:jc w:val="center"/>
        </w:trPr>
        <w:tc>
          <w:tcPr>
            <w:tcW w:w="2390" w:type="dxa"/>
            <w:vAlign w:val="center"/>
          </w:tcPr>
          <w:p w14:paraId="3B3C051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总计</w:t>
            </w:r>
          </w:p>
        </w:tc>
        <w:tc>
          <w:tcPr>
            <w:tcW w:w="955" w:type="dxa"/>
            <w:vAlign w:val="center"/>
          </w:tcPr>
          <w:p w14:paraId="089BE1DB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654" w:type="dxa"/>
            <w:vAlign w:val="center"/>
          </w:tcPr>
          <w:p w14:paraId="5F343F4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391" w:type="dxa"/>
            <w:vAlign w:val="center"/>
          </w:tcPr>
          <w:p w14:paraId="726BC9B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3" w:type="dxa"/>
            <w:vAlign w:val="center"/>
          </w:tcPr>
          <w:p w14:paraId="2C26BCFD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271" w:type="dxa"/>
            <w:vAlign w:val="center"/>
          </w:tcPr>
          <w:p w14:paraId="652CF64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1554" w:type="dxa"/>
            <w:vAlign w:val="center"/>
          </w:tcPr>
          <w:p w14:paraId="08F0B665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</w:tbl>
    <w:tbl>
      <w:tblPr>
        <w:tblStyle w:val="aa"/>
        <w:tblpPr w:leftFromText="180" w:rightFromText="180" w:vertAnchor="text" w:horzAnchor="page" w:tblpX="567" w:tblpY="292"/>
        <w:tblW w:w="10753" w:type="dxa"/>
        <w:tblLook w:val="04A0" w:firstRow="1" w:lastRow="0" w:firstColumn="1" w:lastColumn="0" w:noHBand="0" w:noVBand="1"/>
      </w:tblPr>
      <w:tblGrid>
        <w:gridCol w:w="2150"/>
        <w:gridCol w:w="2150"/>
        <w:gridCol w:w="2151"/>
        <w:gridCol w:w="2150"/>
        <w:gridCol w:w="2152"/>
      </w:tblGrid>
      <w:tr w:rsidR="003B0B45" w:rsidRPr="00F74A9B" w14:paraId="61365D7A" w14:textId="77777777" w:rsidTr="007F614E">
        <w:trPr>
          <w:trHeight w:val="372"/>
        </w:trPr>
        <w:tc>
          <w:tcPr>
            <w:tcW w:w="2150" w:type="dxa"/>
            <w:vMerge w:val="restart"/>
          </w:tcPr>
          <w:p w14:paraId="1E42056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项目名称</w:t>
            </w:r>
          </w:p>
        </w:tc>
        <w:tc>
          <w:tcPr>
            <w:tcW w:w="4301" w:type="dxa"/>
            <w:gridSpan w:val="2"/>
          </w:tcPr>
          <w:p w14:paraId="65D660FD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20</w:t>
            </w:r>
            <w:r w:rsidR="00FA7177">
              <w:rPr>
                <w:rFonts w:ascii="微软雅黑" w:eastAsia="微软雅黑" w:hAnsi="微软雅黑"/>
                <w:sz w:val="17"/>
                <w:szCs w:val="17"/>
              </w:rPr>
              <w:t>20</w:t>
            </w:r>
          </w:p>
        </w:tc>
        <w:tc>
          <w:tcPr>
            <w:tcW w:w="4302" w:type="dxa"/>
            <w:gridSpan w:val="2"/>
          </w:tcPr>
          <w:p w14:paraId="6C53AD90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20</w:t>
            </w:r>
            <w:r w:rsidR="00E54281">
              <w:rPr>
                <w:rFonts w:ascii="微软雅黑" w:eastAsia="微软雅黑" w:hAnsi="微软雅黑"/>
                <w:sz w:val="17"/>
                <w:szCs w:val="17"/>
              </w:rPr>
              <w:t>2</w:t>
            </w:r>
            <w:r w:rsidR="00FA7177">
              <w:rPr>
                <w:rFonts w:ascii="微软雅黑" w:eastAsia="微软雅黑" w:hAnsi="微软雅黑"/>
                <w:sz w:val="17"/>
                <w:szCs w:val="17"/>
              </w:rPr>
              <w:t>1</w:t>
            </w:r>
          </w:p>
        </w:tc>
      </w:tr>
      <w:tr w:rsidR="003B0B45" w:rsidRPr="00F74A9B" w14:paraId="4C0705E1" w14:textId="77777777" w:rsidTr="007F614E">
        <w:trPr>
          <w:trHeight w:val="395"/>
        </w:trPr>
        <w:tc>
          <w:tcPr>
            <w:tcW w:w="2150" w:type="dxa"/>
            <w:vMerge/>
          </w:tcPr>
          <w:p w14:paraId="7DAD0E5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730D58C8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全年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客流</w:t>
            </w:r>
          </w:p>
        </w:tc>
        <w:tc>
          <w:tcPr>
            <w:tcW w:w="2151" w:type="dxa"/>
          </w:tcPr>
          <w:p w14:paraId="6213DDAD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增幅（较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20</w:t>
            </w:r>
            <w:r w:rsidR="00E54281">
              <w:rPr>
                <w:rFonts w:ascii="微软雅黑" w:eastAsia="微软雅黑" w:hAnsi="微软雅黑"/>
                <w:sz w:val="17"/>
                <w:szCs w:val="17"/>
              </w:rPr>
              <w:t>1</w:t>
            </w:r>
            <w:r w:rsidR="00FA7177">
              <w:rPr>
                <w:rFonts w:ascii="微软雅黑" w:eastAsia="微软雅黑" w:hAnsi="微软雅黑"/>
                <w:sz w:val="17"/>
                <w:szCs w:val="17"/>
              </w:rPr>
              <w:t>9</w:t>
            </w: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）</w:t>
            </w:r>
          </w:p>
        </w:tc>
        <w:tc>
          <w:tcPr>
            <w:tcW w:w="2150" w:type="dxa"/>
          </w:tcPr>
          <w:p w14:paraId="2F2C1AC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全年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客流</w:t>
            </w:r>
          </w:p>
        </w:tc>
        <w:tc>
          <w:tcPr>
            <w:tcW w:w="2152" w:type="dxa"/>
          </w:tcPr>
          <w:p w14:paraId="4A0C1178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 w:rsidRPr="00F74A9B">
              <w:rPr>
                <w:rFonts w:ascii="微软雅黑" w:eastAsia="微软雅黑" w:hAnsi="微软雅黑" w:hint="eastAsia"/>
                <w:sz w:val="17"/>
                <w:szCs w:val="17"/>
              </w:rPr>
              <w:t>增幅（较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20</w:t>
            </w:r>
            <w:r w:rsidR="00E54281">
              <w:rPr>
                <w:rFonts w:ascii="微软雅黑" w:eastAsia="微软雅黑" w:hAnsi="微软雅黑"/>
                <w:sz w:val="17"/>
                <w:szCs w:val="17"/>
              </w:rPr>
              <w:t>20</w:t>
            </w:r>
            <w:r>
              <w:rPr>
                <w:rFonts w:ascii="微软雅黑" w:eastAsia="微软雅黑" w:hAnsi="微软雅黑" w:hint="eastAsia"/>
                <w:sz w:val="17"/>
                <w:szCs w:val="17"/>
              </w:rPr>
              <w:t>）</w:t>
            </w:r>
          </w:p>
        </w:tc>
      </w:tr>
      <w:tr w:rsidR="003B0B45" w:rsidRPr="00F74A9B" w14:paraId="219B3857" w14:textId="77777777" w:rsidTr="007F614E">
        <w:trPr>
          <w:trHeight w:val="349"/>
        </w:trPr>
        <w:tc>
          <w:tcPr>
            <w:tcW w:w="2150" w:type="dxa"/>
          </w:tcPr>
          <w:p w14:paraId="4479680C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00997000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1" w:type="dxa"/>
          </w:tcPr>
          <w:p w14:paraId="196A691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224EA74C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2" w:type="dxa"/>
          </w:tcPr>
          <w:p w14:paraId="3E74CAF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355D900D" w14:textId="77777777" w:rsidTr="007F614E">
        <w:trPr>
          <w:trHeight w:val="372"/>
        </w:trPr>
        <w:tc>
          <w:tcPr>
            <w:tcW w:w="2150" w:type="dxa"/>
          </w:tcPr>
          <w:p w14:paraId="5ACD323A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0D0CC5FF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1" w:type="dxa"/>
          </w:tcPr>
          <w:p w14:paraId="3E1482D5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33EBEBE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2" w:type="dxa"/>
          </w:tcPr>
          <w:p w14:paraId="7CC53A61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720C31B5" w14:textId="77777777" w:rsidTr="007F614E">
        <w:trPr>
          <w:trHeight w:val="372"/>
        </w:trPr>
        <w:tc>
          <w:tcPr>
            <w:tcW w:w="2150" w:type="dxa"/>
            <w:vAlign w:val="center"/>
          </w:tcPr>
          <w:p w14:paraId="616C237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0C990617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1" w:type="dxa"/>
            <w:vAlign w:val="center"/>
          </w:tcPr>
          <w:p w14:paraId="658B57E0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2DB71D12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2" w:type="dxa"/>
            <w:vAlign w:val="center"/>
          </w:tcPr>
          <w:p w14:paraId="64E2F635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7AD1B4DE" w14:textId="77777777" w:rsidTr="007F614E">
        <w:trPr>
          <w:trHeight w:val="372"/>
        </w:trPr>
        <w:tc>
          <w:tcPr>
            <w:tcW w:w="2150" w:type="dxa"/>
            <w:vAlign w:val="center"/>
          </w:tcPr>
          <w:p w14:paraId="58DBE084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06411A39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1" w:type="dxa"/>
            <w:vAlign w:val="center"/>
          </w:tcPr>
          <w:p w14:paraId="0A97B04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  <w:vAlign w:val="center"/>
          </w:tcPr>
          <w:p w14:paraId="7851AC9D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2" w:type="dxa"/>
            <w:vAlign w:val="center"/>
          </w:tcPr>
          <w:p w14:paraId="7057FEAA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  <w:tr w:rsidR="003B0B45" w:rsidRPr="00F74A9B" w14:paraId="001CAAB0" w14:textId="77777777" w:rsidTr="007F614E">
        <w:trPr>
          <w:trHeight w:val="349"/>
        </w:trPr>
        <w:tc>
          <w:tcPr>
            <w:tcW w:w="2150" w:type="dxa"/>
          </w:tcPr>
          <w:p w14:paraId="5A14A541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  <w:r>
              <w:rPr>
                <w:rFonts w:ascii="微软雅黑" w:eastAsia="微软雅黑" w:hAnsi="微软雅黑" w:hint="eastAsia"/>
                <w:sz w:val="17"/>
                <w:szCs w:val="17"/>
              </w:rPr>
              <w:t>总计</w:t>
            </w:r>
          </w:p>
        </w:tc>
        <w:tc>
          <w:tcPr>
            <w:tcW w:w="2150" w:type="dxa"/>
          </w:tcPr>
          <w:p w14:paraId="65148B26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1" w:type="dxa"/>
          </w:tcPr>
          <w:p w14:paraId="602B1728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0" w:type="dxa"/>
          </w:tcPr>
          <w:p w14:paraId="70243803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  <w:tc>
          <w:tcPr>
            <w:tcW w:w="2152" w:type="dxa"/>
          </w:tcPr>
          <w:p w14:paraId="3885CD2B" w14:textId="77777777" w:rsidR="003B0B45" w:rsidRPr="00F74A9B" w:rsidRDefault="003B0B45" w:rsidP="007F614E">
            <w:pPr>
              <w:jc w:val="center"/>
              <w:rPr>
                <w:rFonts w:ascii="微软雅黑" w:eastAsia="微软雅黑" w:hAnsi="微软雅黑"/>
                <w:sz w:val="17"/>
                <w:szCs w:val="17"/>
              </w:rPr>
            </w:pPr>
          </w:p>
        </w:tc>
      </w:tr>
    </w:tbl>
    <w:p w14:paraId="66CCE106" w14:textId="77777777" w:rsidR="003B0B45" w:rsidRPr="003B0B45" w:rsidRDefault="003B0B45" w:rsidP="003D2AD3">
      <w:pPr>
        <w:ind w:right="1020"/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  <w:sz w:val="17"/>
          <w:szCs w:val="17"/>
        </w:rPr>
        <w:t>上述表格为面向各奥莱上属公司统一发放，如表单不够，可以自行添加行段。</w:t>
      </w:r>
    </w:p>
    <w:p w14:paraId="5CE1A122" w14:textId="77777777" w:rsidR="003D2AD3" w:rsidRPr="003D2AD3" w:rsidRDefault="003D2AD3" w:rsidP="003D2AD3">
      <w:pPr>
        <w:spacing w:line="360" w:lineRule="auto"/>
        <w:rPr>
          <w:rFonts w:asciiTheme="minorEastAsia" w:eastAsiaTheme="minorEastAsia" w:hAnsiTheme="minorEastAsia" w:cs="宋体"/>
          <w:color w:val="auto"/>
          <w:szCs w:val="21"/>
        </w:rPr>
      </w:pPr>
    </w:p>
    <w:p w14:paraId="56EF8A8A" w14:textId="77777777" w:rsidR="00E37150" w:rsidRPr="00FA7177" w:rsidRDefault="003D2AD3" w:rsidP="003D2AD3">
      <w:pPr>
        <w:spacing w:line="360" w:lineRule="auto"/>
        <w:rPr>
          <w:rFonts w:asciiTheme="minorEastAsia" w:eastAsiaTheme="minorEastAsia" w:hAnsiTheme="minorEastAsia"/>
          <w:b/>
          <w:szCs w:val="21"/>
        </w:rPr>
      </w:pPr>
      <w:r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注：2</w:t>
      </w:r>
      <w:r w:rsidRPr="00FA7177">
        <w:rPr>
          <w:rFonts w:asciiTheme="minorEastAsia" w:eastAsiaTheme="minorEastAsia" w:hAnsiTheme="minorEastAsia" w:cs="宋体"/>
          <w:b/>
          <w:color w:val="auto"/>
          <w:szCs w:val="21"/>
        </w:rPr>
        <w:t>02</w:t>
      </w:r>
      <w:r w:rsidR="00FA7177">
        <w:rPr>
          <w:rFonts w:asciiTheme="minorEastAsia" w:eastAsiaTheme="minorEastAsia" w:hAnsiTheme="minorEastAsia" w:cs="宋体"/>
          <w:b/>
          <w:color w:val="auto"/>
          <w:szCs w:val="21"/>
        </w:rPr>
        <w:t>1</w:t>
      </w:r>
      <w:r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年度</w:t>
      </w:r>
      <w:r w:rsidR="000119E9"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中国奥莱</w:t>
      </w:r>
      <w:r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创新榜及2</w:t>
      </w:r>
      <w:r w:rsidRPr="00FA7177">
        <w:rPr>
          <w:rFonts w:asciiTheme="minorEastAsia" w:eastAsiaTheme="minorEastAsia" w:hAnsiTheme="minorEastAsia" w:cs="宋体"/>
          <w:b/>
          <w:color w:val="auto"/>
          <w:szCs w:val="21"/>
        </w:rPr>
        <w:t>02</w:t>
      </w:r>
      <w:r w:rsidR="00FA7177">
        <w:rPr>
          <w:rFonts w:asciiTheme="minorEastAsia" w:eastAsiaTheme="minorEastAsia" w:hAnsiTheme="minorEastAsia" w:cs="宋体"/>
          <w:b/>
          <w:color w:val="auto"/>
          <w:szCs w:val="21"/>
        </w:rPr>
        <w:t>1</w:t>
      </w:r>
      <w:r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年度</w:t>
      </w:r>
      <w:r w:rsidR="000119E9"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中国奥莱</w:t>
      </w:r>
      <w:r w:rsidRPr="00FA7177">
        <w:rPr>
          <w:rFonts w:asciiTheme="minorEastAsia" w:eastAsiaTheme="minorEastAsia" w:hAnsiTheme="minorEastAsia" w:cs="宋体" w:hint="eastAsia"/>
          <w:b/>
          <w:color w:val="auto"/>
          <w:szCs w:val="21"/>
        </w:rPr>
        <w:t>魅力榜奖项申报请按申报要求整理</w:t>
      </w:r>
    </w:p>
    <w:p w14:paraId="3EA2AD45" w14:textId="77777777" w:rsidR="003B0B45" w:rsidRPr="000562A4" w:rsidRDefault="003B0B45" w:rsidP="003B0B45">
      <w:pPr>
        <w:pStyle w:val="a4"/>
        <w:spacing w:line="360" w:lineRule="auto"/>
        <w:ind w:left="720" w:firstLineChars="0" w:firstLine="0"/>
        <w:rPr>
          <w:rFonts w:asciiTheme="minorEastAsia" w:eastAsiaTheme="minorEastAsia" w:hAnsiTheme="minorEastAsia"/>
          <w:sz w:val="21"/>
          <w:szCs w:val="21"/>
        </w:rPr>
      </w:pPr>
      <w:r w:rsidRPr="000562A4">
        <w:rPr>
          <w:rFonts w:asciiTheme="minorEastAsia" w:eastAsiaTheme="minorEastAsia" w:hAnsiTheme="minorEastAsia" w:hint="eastAsia"/>
          <w:sz w:val="21"/>
          <w:szCs w:val="21"/>
        </w:rPr>
        <w:t>(以上资料由参选单位提供盖章确认）</w:t>
      </w:r>
    </w:p>
    <w:p w14:paraId="01DE0171" w14:textId="77777777" w:rsidR="003B0B45" w:rsidRDefault="003B0B45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资料上传邮箱：</w:t>
      </w:r>
      <w:hyperlink r:id="rId8" w:history="1">
        <w:r w:rsidR="00C45FD0" w:rsidRPr="00CC2629">
          <w:rPr>
            <w:rStyle w:val="ab"/>
            <w:rFonts w:asciiTheme="minorEastAsia" w:eastAsiaTheme="minorEastAsia" w:hAnsiTheme="minorEastAsia"/>
            <w:szCs w:val="21"/>
          </w:rPr>
          <w:t>marketing@outletscn.com</w:t>
        </w:r>
      </w:hyperlink>
      <w:r w:rsidR="00C45FD0">
        <w:rPr>
          <w:rFonts w:asciiTheme="minorEastAsia" w:eastAsiaTheme="minorEastAsia" w:hAnsiTheme="minorEastAsia"/>
          <w:szCs w:val="21"/>
        </w:rPr>
        <w:t xml:space="preserve"> </w:t>
      </w:r>
    </w:p>
    <w:p w14:paraId="3CEA0991" w14:textId="77777777" w:rsidR="00C45FD0" w:rsidRDefault="00C45FD0" w:rsidP="003B0B45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参评咨询：1</w:t>
      </w:r>
      <w:r>
        <w:rPr>
          <w:rFonts w:asciiTheme="minorEastAsia" w:eastAsiaTheme="minorEastAsia" w:hAnsiTheme="minorEastAsia"/>
          <w:szCs w:val="21"/>
        </w:rPr>
        <w:t>8675830500</w:t>
      </w:r>
      <w:r>
        <w:rPr>
          <w:rFonts w:asciiTheme="minorEastAsia" w:eastAsiaTheme="minorEastAsia" w:hAnsiTheme="minorEastAsia" w:hint="eastAsia"/>
          <w:szCs w:val="21"/>
        </w:rPr>
        <w:t>、</w:t>
      </w:r>
      <w:r w:rsidRPr="00C45FD0">
        <w:rPr>
          <w:rFonts w:asciiTheme="minorEastAsia" w:eastAsiaTheme="minorEastAsia" w:hAnsiTheme="minorEastAsia"/>
          <w:szCs w:val="21"/>
        </w:rPr>
        <w:t>15625017000</w:t>
      </w:r>
    </w:p>
    <w:p w14:paraId="797DDE62" w14:textId="77777777" w:rsidR="003B0B45" w:rsidRPr="005B76CD" w:rsidRDefault="003B0B45" w:rsidP="003B0B45">
      <w:pPr>
        <w:spacing w:line="360" w:lineRule="auto"/>
        <w:jc w:val="right"/>
        <w:rPr>
          <w:rFonts w:asciiTheme="minorEastAsia" w:eastAsiaTheme="minorEastAsia" w:hAnsiTheme="minorEastAsia"/>
          <w:b/>
          <w:szCs w:val="21"/>
        </w:rPr>
      </w:pPr>
      <w:r w:rsidRPr="005B76CD">
        <w:rPr>
          <w:rFonts w:asciiTheme="minorEastAsia" w:eastAsiaTheme="minorEastAsia" w:hAnsiTheme="minorEastAsia"/>
          <w:b/>
          <w:szCs w:val="21"/>
        </w:rPr>
        <w:t>20</w:t>
      </w:r>
      <w:r w:rsidR="00CE45F4">
        <w:rPr>
          <w:rFonts w:asciiTheme="minorEastAsia" w:eastAsiaTheme="minorEastAsia" w:hAnsiTheme="minorEastAsia"/>
          <w:b/>
          <w:szCs w:val="21"/>
        </w:rPr>
        <w:t>2</w:t>
      </w:r>
      <w:r w:rsidR="00FA7177">
        <w:rPr>
          <w:rFonts w:asciiTheme="minorEastAsia" w:eastAsiaTheme="minorEastAsia" w:hAnsiTheme="minorEastAsia"/>
          <w:b/>
          <w:szCs w:val="21"/>
        </w:rPr>
        <w:t>1</w:t>
      </w:r>
      <w:r w:rsidRPr="005B76CD">
        <w:rPr>
          <w:rFonts w:asciiTheme="minorEastAsia" w:eastAsiaTheme="minorEastAsia" w:hAnsiTheme="minorEastAsia" w:hint="eastAsia"/>
          <w:b/>
          <w:szCs w:val="21"/>
        </w:rPr>
        <w:t>年度中国奥莱颁奖盛典评审委员会</w:t>
      </w:r>
    </w:p>
    <w:p w14:paraId="6CC95D38" w14:textId="0E4AE5E3" w:rsidR="007C050B" w:rsidRPr="003D2AD3" w:rsidRDefault="003B0B45" w:rsidP="003D2AD3">
      <w:pPr>
        <w:spacing w:line="360" w:lineRule="auto"/>
        <w:jc w:val="right"/>
        <w:rPr>
          <w:rFonts w:ascii="微软雅黑" w:eastAsia="微软雅黑" w:hAnsi="微软雅黑"/>
          <w:b/>
          <w:bCs/>
          <w:color w:val="DAB67A"/>
          <w:spacing w:val="8"/>
          <w:sz w:val="15"/>
          <w:szCs w:val="15"/>
        </w:rPr>
      </w:pPr>
      <w:r w:rsidRPr="005B76CD">
        <w:rPr>
          <w:rFonts w:asciiTheme="minorEastAsia" w:eastAsiaTheme="minorEastAsia" w:hAnsiTheme="minorEastAsia" w:hint="eastAsia"/>
          <w:b/>
          <w:szCs w:val="21"/>
        </w:rPr>
        <w:t>二0二</w:t>
      </w:r>
      <w:r w:rsidR="00FA7177">
        <w:rPr>
          <w:rFonts w:asciiTheme="minorEastAsia" w:eastAsiaTheme="minorEastAsia" w:hAnsiTheme="minorEastAsia" w:hint="eastAsia"/>
          <w:b/>
          <w:szCs w:val="21"/>
        </w:rPr>
        <w:t>二</w:t>
      </w:r>
      <w:r w:rsidRPr="005B76CD">
        <w:rPr>
          <w:rFonts w:asciiTheme="minorEastAsia" w:eastAsiaTheme="minorEastAsia" w:hAnsiTheme="minorEastAsia" w:hint="eastAsia"/>
          <w:b/>
          <w:szCs w:val="21"/>
        </w:rPr>
        <w:t>年</w:t>
      </w:r>
      <w:r w:rsidR="002A39DB">
        <w:rPr>
          <w:rFonts w:asciiTheme="minorEastAsia" w:eastAsiaTheme="minorEastAsia" w:hAnsiTheme="minorEastAsia" w:hint="eastAsia"/>
          <w:b/>
          <w:szCs w:val="21"/>
        </w:rPr>
        <w:t>五</w:t>
      </w:r>
      <w:r w:rsidRPr="005B76CD">
        <w:rPr>
          <w:rFonts w:asciiTheme="minorEastAsia" w:eastAsiaTheme="minorEastAsia" w:hAnsiTheme="minorEastAsia" w:hint="eastAsia"/>
          <w:b/>
          <w:szCs w:val="21"/>
        </w:rPr>
        <w:t>月</w:t>
      </w:r>
    </w:p>
    <w:sectPr w:rsidR="007C050B" w:rsidRPr="003D2AD3" w:rsidSect="008F7C1B">
      <w:headerReference w:type="default" r:id="rId9"/>
      <w:footerReference w:type="default" r:id="rId10"/>
      <w:pgSz w:w="11906" w:h="16838" w:code="9"/>
      <w:pgMar w:top="1440" w:right="1077" w:bottom="1440" w:left="1077" w:header="680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18FAE" w14:textId="77777777" w:rsidR="000928F7" w:rsidRDefault="000928F7" w:rsidP="005D56D4">
      <w:r>
        <w:separator/>
      </w:r>
    </w:p>
  </w:endnote>
  <w:endnote w:type="continuationSeparator" w:id="0">
    <w:p w14:paraId="32A5F5AB" w14:textId="77777777" w:rsidR="000928F7" w:rsidRDefault="000928F7" w:rsidP="005D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35506" w14:textId="77777777" w:rsidR="008F7C1B" w:rsidRPr="008F7C1B" w:rsidRDefault="008F7C1B" w:rsidP="008F7C1B">
    <w:pPr>
      <w:pStyle w:val="a7"/>
      <w:jc w:val="center"/>
      <w:rPr>
        <w:rFonts w:ascii="微软雅黑" w:eastAsia="微软雅黑" w:hAnsi="微软雅黑"/>
        <w:b/>
      </w:rPr>
    </w:pPr>
    <w:r w:rsidRPr="008F7C1B">
      <w:rPr>
        <w:rFonts w:ascii="微软雅黑" w:eastAsia="微软雅黑" w:hAnsi="微软雅黑" w:hint="eastAsia"/>
        <w:b/>
      </w:rPr>
      <w:t>2</w:t>
    </w:r>
    <w:r w:rsidRPr="008F7C1B">
      <w:rPr>
        <w:rFonts w:ascii="微软雅黑" w:eastAsia="微软雅黑" w:hAnsi="微软雅黑"/>
        <w:b/>
      </w:rPr>
      <w:t>02</w:t>
    </w:r>
    <w:r w:rsidR="00D54446">
      <w:rPr>
        <w:rFonts w:ascii="微软雅黑" w:eastAsia="微软雅黑" w:hAnsi="微软雅黑"/>
        <w:b/>
      </w:rPr>
      <w:t>2</w:t>
    </w:r>
    <w:r w:rsidRPr="008F7C1B">
      <w:rPr>
        <w:rFonts w:ascii="微软雅黑" w:eastAsia="微软雅黑" w:hAnsi="微软雅黑" w:hint="eastAsia"/>
        <w:b/>
      </w:rPr>
      <w:t>第</w:t>
    </w:r>
    <w:r w:rsidR="000F3085">
      <w:rPr>
        <w:rFonts w:ascii="微软雅黑" w:eastAsia="微软雅黑" w:hAnsi="微软雅黑" w:hint="eastAsia"/>
        <w:b/>
      </w:rPr>
      <w:t>九</w:t>
    </w:r>
    <w:r w:rsidRPr="008F7C1B">
      <w:rPr>
        <w:rFonts w:ascii="微软雅黑" w:eastAsia="微软雅黑" w:hAnsi="微软雅黑" w:hint="eastAsia"/>
        <w:b/>
      </w:rPr>
      <w:t>届奥莱领秀峰会</w:t>
    </w:r>
  </w:p>
  <w:p w14:paraId="39A18CCA" w14:textId="77777777" w:rsidR="008F7C1B" w:rsidRPr="008F7C1B" w:rsidRDefault="008F7C1B" w:rsidP="008F7C1B">
    <w:pPr>
      <w:pStyle w:val="a7"/>
      <w:jc w:val="center"/>
      <w:rPr>
        <w:rFonts w:ascii="微软雅黑" w:eastAsia="微软雅黑" w:hAnsi="微软雅黑"/>
        <w:b/>
      </w:rPr>
    </w:pPr>
    <w:r w:rsidRPr="008F7C1B">
      <w:rPr>
        <w:rFonts w:ascii="微软雅黑" w:eastAsia="微软雅黑" w:hAnsi="微软雅黑" w:hint="eastAsia"/>
        <w:b/>
      </w:rPr>
      <w:t>2</w:t>
    </w:r>
    <w:r w:rsidRPr="008F7C1B">
      <w:rPr>
        <w:rFonts w:ascii="微软雅黑" w:eastAsia="微软雅黑" w:hAnsi="微软雅黑"/>
        <w:b/>
      </w:rPr>
      <w:t>0</w:t>
    </w:r>
    <w:r w:rsidR="005726A3">
      <w:rPr>
        <w:rFonts w:ascii="微软雅黑" w:eastAsia="微软雅黑" w:hAnsi="微软雅黑"/>
        <w:b/>
      </w:rPr>
      <w:t>2</w:t>
    </w:r>
    <w:r w:rsidR="00D54446">
      <w:rPr>
        <w:rFonts w:ascii="微软雅黑" w:eastAsia="微软雅黑" w:hAnsi="微软雅黑"/>
        <w:b/>
      </w:rPr>
      <w:t>1</w:t>
    </w:r>
    <w:r w:rsidRPr="008F7C1B">
      <w:rPr>
        <w:rFonts w:ascii="微软雅黑" w:eastAsia="微软雅黑" w:hAnsi="微软雅黑" w:hint="eastAsia"/>
        <w:b/>
      </w:rPr>
      <w:t>年度中国奥莱颁奖盛典</w:t>
    </w:r>
  </w:p>
  <w:p w14:paraId="05A2F169" w14:textId="77777777" w:rsidR="008F7C1B" w:rsidRPr="008F7C1B" w:rsidRDefault="008F7C1B" w:rsidP="008F7C1B">
    <w:pPr>
      <w:pStyle w:val="a7"/>
      <w:jc w:val="center"/>
      <w:rPr>
        <w:rFonts w:ascii="微软雅黑" w:eastAsia="微软雅黑" w:hAnsi="微软雅黑"/>
        <w:b/>
      </w:rPr>
    </w:pPr>
    <w:r w:rsidRPr="008F7C1B">
      <w:rPr>
        <w:rFonts w:ascii="微软雅黑" w:eastAsia="微软雅黑" w:hAnsi="微软雅黑" w:hint="eastAsia"/>
        <w:b/>
      </w:rPr>
      <w:t>组委会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695F6" w14:textId="77777777" w:rsidR="000928F7" w:rsidRDefault="000928F7" w:rsidP="005D56D4">
      <w:r>
        <w:separator/>
      </w:r>
    </w:p>
  </w:footnote>
  <w:footnote w:type="continuationSeparator" w:id="0">
    <w:p w14:paraId="73A558FC" w14:textId="77777777" w:rsidR="000928F7" w:rsidRDefault="000928F7" w:rsidP="005D5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315D9" w14:textId="77777777" w:rsidR="00CF7D96" w:rsidRPr="00CF7D96" w:rsidRDefault="00CE7F3F" w:rsidP="00DC2918">
    <w:pPr>
      <w:tabs>
        <w:tab w:val="left" w:pos="3675"/>
        <w:tab w:val="center" w:pos="4876"/>
      </w:tabs>
      <w:jc w:val="center"/>
    </w:pPr>
    <w:r>
      <w:rPr>
        <w:noProof/>
      </w:rPr>
      <w:drawing>
        <wp:inline distT="0" distB="0" distL="0" distR="0" wp14:anchorId="528EA126" wp14:editId="44C921E5">
          <wp:extent cx="1319842" cy="341251"/>
          <wp:effectExtent l="0" t="0" r="0" b="190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205" cy="3465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B72D1"/>
    <w:multiLevelType w:val="hybridMultilevel"/>
    <w:tmpl w:val="43E64F30"/>
    <w:lvl w:ilvl="0" w:tplc="165E9734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A4B72AC"/>
    <w:multiLevelType w:val="hybridMultilevel"/>
    <w:tmpl w:val="EA7ADE50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" w15:restartNumberingAfterBreak="0">
    <w:nsid w:val="2267005C"/>
    <w:multiLevelType w:val="hybridMultilevel"/>
    <w:tmpl w:val="EC26276C"/>
    <w:lvl w:ilvl="0" w:tplc="B26E95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5CB4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2613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FCD7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BA61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BCFD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5AED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0E15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4E34C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694961"/>
    <w:multiLevelType w:val="hybridMultilevel"/>
    <w:tmpl w:val="BF801F48"/>
    <w:lvl w:ilvl="0" w:tplc="81AE72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422F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C008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EC9A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4E9A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7381D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A84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18EF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468F1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F26EBA"/>
    <w:multiLevelType w:val="hybridMultilevel"/>
    <w:tmpl w:val="510EF7FE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3C3A3F1C"/>
    <w:multiLevelType w:val="hybridMultilevel"/>
    <w:tmpl w:val="CF02F65E"/>
    <w:lvl w:ilvl="0" w:tplc="3A1CA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764F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A4E7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80E0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080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B870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8ED3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B88C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6423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571341"/>
    <w:multiLevelType w:val="hybridMultilevel"/>
    <w:tmpl w:val="94E834C2"/>
    <w:lvl w:ilvl="0" w:tplc="6FC43A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A76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C25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AA68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16E2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8A7B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1CC1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6EB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94E5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AC5D3A"/>
    <w:multiLevelType w:val="hybridMultilevel"/>
    <w:tmpl w:val="94E834C2"/>
    <w:lvl w:ilvl="0" w:tplc="6FC43A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A76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4C25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AA68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16E2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8A7B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1CC1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6EB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94E5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EE1170"/>
    <w:multiLevelType w:val="hybridMultilevel"/>
    <w:tmpl w:val="37B81D0A"/>
    <w:lvl w:ilvl="0" w:tplc="614054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A68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541C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B217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225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C4A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04C8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0AEB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E44A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580CC1"/>
    <w:multiLevelType w:val="hybridMultilevel"/>
    <w:tmpl w:val="FC841DAC"/>
    <w:lvl w:ilvl="0" w:tplc="CBAAE9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EA39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D83C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DEB3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70A9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B2E3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74D3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9E80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1E23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B2740D"/>
    <w:multiLevelType w:val="multilevel"/>
    <w:tmpl w:val="40E28640"/>
    <w:lvl w:ilvl="0">
      <w:start w:val="1"/>
      <w:numFmt w:val="decimal"/>
      <w:pStyle w:val="1"/>
      <w:lvlText w:val="%1"/>
      <w:lvlJc w:val="left"/>
      <w:rPr>
        <w:rFonts w:ascii="黑体" w:hAnsi="黑体"/>
        <w:b w:val="0"/>
        <w:i w:val="0"/>
        <w:sz w:val="24"/>
      </w:rPr>
    </w:lvl>
    <w:lvl w:ilvl="1">
      <w:start w:val="1"/>
      <w:numFmt w:val="decimal"/>
      <w:pStyle w:val="2"/>
      <w:lvlText w:val="%1.%2"/>
      <w:lvlJc w:val="left"/>
      <w:rPr>
        <w:rFonts w:ascii="黑体" w:hAnsi="黑体"/>
        <w:b w:val="0"/>
        <w:i w:val="0"/>
        <w:sz w:val="24"/>
      </w:rPr>
    </w:lvl>
    <w:lvl w:ilvl="2">
      <w:start w:val="1"/>
      <w:numFmt w:val="decimal"/>
      <w:pStyle w:val="3"/>
      <w:lvlText w:val="%1.%2.%3"/>
      <w:lvlJc w:val="left"/>
      <w:rPr>
        <w:rFonts w:ascii="黑体" w:hAnsi="黑体"/>
        <w:b w:val="0"/>
        <w:i w:val="0"/>
        <w:sz w:val="24"/>
      </w:rPr>
    </w:lvl>
    <w:lvl w:ilvl="3">
      <w:start w:val="1"/>
      <w:numFmt w:val="decimal"/>
      <w:pStyle w:val="4"/>
      <w:lvlText w:val="%1.%2.%3.%4"/>
      <w:lvlJc w:val="left"/>
      <w:rPr>
        <w:rFonts w:ascii="黑体" w:hAnsi="黑体"/>
        <w:b w:val="0"/>
        <w:i w:val="0"/>
        <w:sz w:val="24"/>
      </w:rPr>
    </w:lvl>
    <w:lvl w:ilvl="4">
      <w:start w:val="1"/>
      <w:numFmt w:val="decimal"/>
      <w:pStyle w:val="5"/>
      <w:lvlText w:val="%1.%2.%3.%4.%5"/>
      <w:lvlJc w:val="left"/>
      <w:rPr>
        <w:rFonts w:ascii="黑体" w:hAnsi="黑体"/>
        <w:b w:val="0"/>
        <w:i w:val="0"/>
        <w:sz w:val="24"/>
      </w:rPr>
    </w:lvl>
    <w:lvl w:ilvl="5">
      <w:start w:val="1"/>
      <w:numFmt w:val="decimal"/>
      <w:pStyle w:val="6"/>
      <w:lvlText w:val="%1.%2.%3.%4.%5.%6"/>
      <w:lvlJc w:val="left"/>
      <w:rPr>
        <w:rFonts w:ascii="黑体" w:hAnsi="黑体"/>
        <w:b w:val="0"/>
        <w:i w:val="0"/>
        <w:sz w:val="24"/>
      </w:rPr>
    </w:lvl>
    <w:lvl w:ilvl="6">
      <w:start w:val="1"/>
      <w:numFmt w:val="decimal"/>
      <w:pStyle w:val="7"/>
      <w:lvlText w:val="    （%7）"/>
      <w:lvlJc w:val="left"/>
      <w:rPr>
        <w:rFonts w:ascii="宋体" w:hAnsi="宋体"/>
        <w:b w:val="0"/>
        <w:i w:val="0"/>
        <w:sz w:val="21"/>
      </w:rPr>
    </w:lvl>
    <w:lvl w:ilvl="7">
      <w:start w:val="1"/>
      <w:numFmt w:val="lowerLetter"/>
      <w:pStyle w:val="8"/>
      <w:lvlText w:val="（%8）"/>
      <w:lvlJc w:val="left"/>
      <w:rPr>
        <w:rFonts w:ascii="黑体" w:hAnsi="黑体"/>
        <w:b w:val="0"/>
        <w:i w:val="0"/>
        <w:sz w:val="24"/>
      </w:rPr>
    </w:lvl>
    <w:lvl w:ilvl="8">
      <w:start w:val="1"/>
      <w:numFmt w:val="lowerRoman"/>
      <w:pStyle w:val="9"/>
      <w:lvlText w:val="（%9）"/>
      <w:lvlJc w:val="left"/>
      <w:rPr>
        <w:rFonts w:ascii="黑体" w:hAnsi="黑体"/>
        <w:b w:val="0"/>
        <w:i w:val="0"/>
        <w:sz w:val="24"/>
      </w:rPr>
    </w:lvl>
  </w:abstractNum>
  <w:abstractNum w:abstractNumId="11" w15:restartNumberingAfterBreak="0">
    <w:nsid w:val="690D5674"/>
    <w:multiLevelType w:val="hybridMultilevel"/>
    <w:tmpl w:val="D94020BE"/>
    <w:lvl w:ilvl="0" w:tplc="6FA467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88EB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38B7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C60A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789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0447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C6CE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9CFC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C8E1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3D2A09"/>
    <w:multiLevelType w:val="hybridMultilevel"/>
    <w:tmpl w:val="A1642342"/>
    <w:lvl w:ilvl="0" w:tplc="1ADE07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043D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2616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04AB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CA3C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BB474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366C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A6B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B66C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2F5D43"/>
    <w:multiLevelType w:val="hybridMultilevel"/>
    <w:tmpl w:val="3EB03DB2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4" w15:restartNumberingAfterBreak="0">
    <w:nsid w:val="7CE823EE"/>
    <w:multiLevelType w:val="hybridMultilevel"/>
    <w:tmpl w:val="3AA423DC"/>
    <w:lvl w:ilvl="0" w:tplc="136464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1C6C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66AE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C87B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DEF4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228E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6C9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246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0E5D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2C7C5E"/>
    <w:multiLevelType w:val="hybridMultilevel"/>
    <w:tmpl w:val="CC520B5A"/>
    <w:lvl w:ilvl="0" w:tplc="CA40B8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CD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B6AFE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E4EF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5855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8A82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28AB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9C6B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9E4B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8"/>
  </w:num>
  <w:num w:numId="11">
    <w:abstractNumId w:val="15"/>
  </w:num>
  <w:num w:numId="12">
    <w:abstractNumId w:val="9"/>
  </w:num>
  <w:num w:numId="13">
    <w:abstractNumId w:val="5"/>
  </w:num>
  <w:num w:numId="14">
    <w:abstractNumId w:val="2"/>
  </w:num>
  <w:num w:numId="15">
    <w:abstractNumId w:val="1"/>
  </w:num>
  <w:num w:numId="16">
    <w:abstractNumId w:val="13"/>
  </w:num>
  <w:num w:numId="17">
    <w:abstractNumId w:val="3"/>
  </w:num>
  <w:num w:numId="18">
    <w:abstractNumId w:val="12"/>
  </w:num>
  <w:num w:numId="19">
    <w:abstractNumId w:val="6"/>
  </w:num>
  <w:num w:numId="20">
    <w:abstractNumId w:val="0"/>
  </w:num>
  <w:num w:numId="21">
    <w:abstractNumId w:val="7"/>
  </w:num>
  <w:num w:numId="22">
    <w:abstractNumId w:val="14"/>
  </w:num>
  <w:num w:numId="23">
    <w:abstractNumId w:val="1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123"/>
    <w:rsid w:val="000119E9"/>
    <w:rsid w:val="00041D02"/>
    <w:rsid w:val="000562A4"/>
    <w:rsid w:val="000928F7"/>
    <w:rsid w:val="000F3085"/>
    <w:rsid w:val="00131AF8"/>
    <w:rsid w:val="00155B03"/>
    <w:rsid w:val="001E56B5"/>
    <w:rsid w:val="00202658"/>
    <w:rsid w:val="002A39DB"/>
    <w:rsid w:val="002A7502"/>
    <w:rsid w:val="002D3774"/>
    <w:rsid w:val="00364848"/>
    <w:rsid w:val="00377545"/>
    <w:rsid w:val="003869A2"/>
    <w:rsid w:val="003A2B35"/>
    <w:rsid w:val="003A3F5A"/>
    <w:rsid w:val="003B0B45"/>
    <w:rsid w:val="003C0A71"/>
    <w:rsid w:val="003D2AD3"/>
    <w:rsid w:val="00400F2F"/>
    <w:rsid w:val="00445F07"/>
    <w:rsid w:val="004519C3"/>
    <w:rsid w:val="005726A3"/>
    <w:rsid w:val="00586D67"/>
    <w:rsid w:val="00590536"/>
    <w:rsid w:val="005A6995"/>
    <w:rsid w:val="005B76CD"/>
    <w:rsid w:val="005D093D"/>
    <w:rsid w:val="005D56D4"/>
    <w:rsid w:val="005F1958"/>
    <w:rsid w:val="005F74FE"/>
    <w:rsid w:val="0063151A"/>
    <w:rsid w:val="00644999"/>
    <w:rsid w:val="00657D3B"/>
    <w:rsid w:val="006842B5"/>
    <w:rsid w:val="00692F42"/>
    <w:rsid w:val="006C3E4C"/>
    <w:rsid w:val="0070290C"/>
    <w:rsid w:val="00765848"/>
    <w:rsid w:val="007868A4"/>
    <w:rsid w:val="007C050B"/>
    <w:rsid w:val="007F1F84"/>
    <w:rsid w:val="007F30FD"/>
    <w:rsid w:val="0086108B"/>
    <w:rsid w:val="00861516"/>
    <w:rsid w:val="008B6E24"/>
    <w:rsid w:val="008E5210"/>
    <w:rsid w:val="008F7C1B"/>
    <w:rsid w:val="00912FC2"/>
    <w:rsid w:val="00927BB2"/>
    <w:rsid w:val="00942F5F"/>
    <w:rsid w:val="00970AF0"/>
    <w:rsid w:val="009831A1"/>
    <w:rsid w:val="00992F05"/>
    <w:rsid w:val="009F60F5"/>
    <w:rsid w:val="00A01F90"/>
    <w:rsid w:val="00A1584E"/>
    <w:rsid w:val="00A3248B"/>
    <w:rsid w:val="00A406B1"/>
    <w:rsid w:val="00A6322E"/>
    <w:rsid w:val="00A95D02"/>
    <w:rsid w:val="00AA7DCC"/>
    <w:rsid w:val="00AA7F69"/>
    <w:rsid w:val="00AB4522"/>
    <w:rsid w:val="00AC19CD"/>
    <w:rsid w:val="00B8704F"/>
    <w:rsid w:val="00BB04F9"/>
    <w:rsid w:val="00BB16FD"/>
    <w:rsid w:val="00BF6759"/>
    <w:rsid w:val="00C10DA7"/>
    <w:rsid w:val="00C13E5F"/>
    <w:rsid w:val="00C3153E"/>
    <w:rsid w:val="00C45FD0"/>
    <w:rsid w:val="00C70512"/>
    <w:rsid w:val="00C71123"/>
    <w:rsid w:val="00C8055A"/>
    <w:rsid w:val="00CB50D5"/>
    <w:rsid w:val="00CB681A"/>
    <w:rsid w:val="00CE45F4"/>
    <w:rsid w:val="00CE47E4"/>
    <w:rsid w:val="00CE78C7"/>
    <w:rsid w:val="00CE7F3F"/>
    <w:rsid w:val="00CF2419"/>
    <w:rsid w:val="00CF7D96"/>
    <w:rsid w:val="00D54446"/>
    <w:rsid w:val="00D54A5B"/>
    <w:rsid w:val="00DB7A96"/>
    <w:rsid w:val="00DC2918"/>
    <w:rsid w:val="00DE7AC4"/>
    <w:rsid w:val="00E0372F"/>
    <w:rsid w:val="00E213D8"/>
    <w:rsid w:val="00E37150"/>
    <w:rsid w:val="00E54281"/>
    <w:rsid w:val="00E646EC"/>
    <w:rsid w:val="00E71087"/>
    <w:rsid w:val="00E87A27"/>
    <w:rsid w:val="00EA3838"/>
    <w:rsid w:val="00EA48C2"/>
    <w:rsid w:val="00ED1D41"/>
    <w:rsid w:val="00F32AAC"/>
    <w:rsid w:val="00F410AB"/>
    <w:rsid w:val="00F4729B"/>
    <w:rsid w:val="00F8145F"/>
    <w:rsid w:val="00F87B00"/>
    <w:rsid w:val="00FA7177"/>
    <w:rsid w:val="00FB61FE"/>
    <w:rsid w:val="00FC0E4A"/>
    <w:rsid w:val="00FC5570"/>
    <w:rsid w:val="00FC5626"/>
    <w:rsid w:val="00FE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9DA8C95"/>
  <w15:chartTrackingRefBased/>
  <w15:docId w15:val="{3DAD893F-94A1-44C4-8031-AB6C32FF3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774"/>
    <w:pPr>
      <w:widowControl w:val="0"/>
      <w:jc w:val="both"/>
    </w:pPr>
    <w:rPr>
      <w:color w:val="000000"/>
      <w:sz w:val="21"/>
      <w:szCs w:val="24"/>
    </w:rPr>
  </w:style>
  <w:style w:type="paragraph" w:styleId="1">
    <w:name w:val="heading 1"/>
    <w:basedOn w:val="a"/>
    <w:next w:val="a"/>
    <w:link w:val="10"/>
    <w:qFormat/>
    <w:rsid w:val="002D3774"/>
    <w:pPr>
      <w:keepNext/>
      <w:keepLines/>
      <w:numPr>
        <w:numId w:val="9"/>
      </w:numPr>
      <w:spacing w:before="200" w:after="180" w:line="360" w:lineRule="atLeast"/>
      <w:jc w:val="left"/>
      <w:outlineLvl w:val="0"/>
    </w:pPr>
    <w:rPr>
      <w:rFonts w:ascii="Arial" w:eastAsia="黑体" w:hAnsi="Arial" w:cs="Arial"/>
      <w:sz w:val="24"/>
    </w:rPr>
  </w:style>
  <w:style w:type="paragraph" w:styleId="2">
    <w:name w:val="heading 2"/>
    <w:basedOn w:val="a"/>
    <w:next w:val="a"/>
    <w:link w:val="20"/>
    <w:qFormat/>
    <w:rsid w:val="002D3774"/>
    <w:pPr>
      <w:keepNext/>
      <w:keepLines/>
      <w:numPr>
        <w:ilvl w:val="1"/>
        <w:numId w:val="9"/>
      </w:numPr>
      <w:spacing w:line="360" w:lineRule="atLeast"/>
      <w:jc w:val="left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2D3774"/>
    <w:pPr>
      <w:keepNext/>
      <w:keepLines/>
      <w:numPr>
        <w:ilvl w:val="2"/>
        <w:numId w:val="9"/>
      </w:numPr>
      <w:spacing w:line="360" w:lineRule="atLeast"/>
      <w:jc w:val="left"/>
      <w:outlineLvl w:val="2"/>
    </w:pPr>
    <w:rPr>
      <w:sz w:val="24"/>
    </w:rPr>
  </w:style>
  <w:style w:type="paragraph" w:styleId="4">
    <w:name w:val="heading 4"/>
    <w:basedOn w:val="3"/>
    <w:next w:val="a"/>
    <w:link w:val="40"/>
    <w:qFormat/>
    <w:rsid w:val="002D3774"/>
    <w:pPr>
      <w:numPr>
        <w:ilvl w:val="3"/>
      </w:numPr>
      <w:tabs>
        <w:tab w:val="left" w:pos="360"/>
      </w:tabs>
      <w:outlineLvl w:val="3"/>
    </w:pPr>
  </w:style>
  <w:style w:type="paragraph" w:styleId="5">
    <w:name w:val="heading 5"/>
    <w:basedOn w:val="a"/>
    <w:next w:val="a"/>
    <w:link w:val="50"/>
    <w:qFormat/>
    <w:rsid w:val="002D3774"/>
    <w:pPr>
      <w:keepNext/>
      <w:keepLines/>
      <w:numPr>
        <w:ilvl w:val="4"/>
        <w:numId w:val="9"/>
      </w:numPr>
      <w:spacing w:line="360" w:lineRule="atLeast"/>
      <w:jc w:val="left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2D3774"/>
    <w:pPr>
      <w:keepNext/>
      <w:keepLines/>
      <w:numPr>
        <w:ilvl w:val="5"/>
        <w:numId w:val="9"/>
      </w:numPr>
      <w:spacing w:line="360" w:lineRule="atLeast"/>
      <w:jc w:val="left"/>
      <w:outlineLvl w:val="5"/>
    </w:pPr>
    <w:rPr>
      <w:sz w:val="24"/>
    </w:rPr>
  </w:style>
  <w:style w:type="paragraph" w:styleId="7">
    <w:name w:val="heading 7"/>
    <w:basedOn w:val="a"/>
    <w:next w:val="a"/>
    <w:link w:val="70"/>
    <w:qFormat/>
    <w:rsid w:val="002D3774"/>
    <w:pPr>
      <w:keepNext/>
      <w:keepLines/>
      <w:numPr>
        <w:ilvl w:val="6"/>
        <w:numId w:val="9"/>
      </w:numPr>
      <w:spacing w:line="360" w:lineRule="atLeast"/>
      <w:jc w:val="left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2D3774"/>
    <w:pPr>
      <w:keepNext/>
      <w:keepLines/>
      <w:numPr>
        <w:ilvl w:val="7"/>
        <w:numId w:val="9"/>
      </w:numPr>
      <w:spacing w:line="360" w:lineRule="atLeast"/>
      <w:jc w:val="left"/>
      <w:outlineLvl w:val="7"/>
    </w:pPr>
    <w:rPr>
      <w:sz w:val="24"/>
    </w:rPr>
  </w:style>
  <w:style w:type="paragraph" w:styleId="9">
    <w:name w:val="heading 9"/>
    <w:basedOn w:val="a"/>
    <w:next w:val="a"/>
    <w:link w:val="90"/>
    <w:qFormat/>
    <w:rsid w:val="002D3774"/>
    <w:pPr>
      <w:keepNext/>
      <w:keepLines/>
      <w:numPr>
        <w:ilvl w:val="8"/>
        <w:numId w:val="9"/>
      </w:numPr>
      <w:spacing w:line="360" w:lineRule="atLeast"/>
      <w:jc w:val="left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2D3774"/>
    <w:rPr>
      <w:rFonts w:ascii="Arial" w:eastAsia="黑体" w:hAnsi="Arial" w:cs="Arial"/>
      <w:color w:val="000000"/>
      <w:sz w:val="24"/>
      <w:szCs w:val="24"/>
    </w:rPr>
  </w:style>
  <w:style w:type="character" w:customStyle="1" w:styleId="20">
    <w:name w:val="标题 2 字符"/>
    <w:basedOn w:val="a0"/>
    <w:link w:val="2"/>
    <w:rsid w:val="002D3774"/>
    <w:rPr>
      <w:color w:val="000000"/>
      <w:sz w:val="24"/>
      <w:szCs w:val="24"/>
    </w:rPr>
  </w:style>
  <w:style w:type="character" w:customStyle="1" w:styleId="30">
    <w:name w:val="标题 3 字符"/>
    <w:basedOn w:val="a0"/>
    <w:link w:val="3"/>
    <w:rsid w:val="002D3774"/>
    <w:rPr>
      <w:color w:val="000000"/>
      <w:sz w:val="24"/>
      <w:szCs w:val="24"/>
    </w:rPr>
  </w:style>
  <w:style w:type="character" w:customStyle="1" w:styleId="40">
    <w:name w:val="标题 4 字符"/>
    <w:basedOn w:val="a0"/>
    <w:link w:val="4"/>
    <w:rsid w:val="002D3774"/>
    <w:rPr>
      <w:color w:val="000000"/>
      <w:sz w:val="24"/>
      <w:szCs w:val="24"/>
    </w:rPr>
  </w:style>
  <w:style w:type="character" w:customStyle="1" w:styleId="50">
    <w:name w:val="标题 5 字符"/>
    <w:basedOn w:val="a0"/>
    <w:link w:val="5"/>
    <w:rsid w:val="002D3774"/>
    <w:rPr>
      <w:color w:val="000000"/>
      <w:sz w:val="24"/>
      <w:szCs w:val="24"/>
    </w:rPr>
  </w:style>
  <w:style w:type="character" w:customStyle="1" w:styleId="60">
    <w:name w:val="标题 6 字符"/>
    <w:basedOn w:val="a0"/>
    <w:link w:val="6"/>
    <w:rsid w:val="002D3774"/>
    <w:rPr>
      <w:color w:val="000000"/>
      <w:sz w:val="24"/>
      <w:szCs w:val="24"/>
    </w:rPr>
  </w:style>
  <w:style w:type="character" w:customStyle="1" w:styleId="70">
    <w:name w:val="标题 7 字符"/>
    <w:basedOn w:val="a0"/>
    <w:link w:val="7"/>
    <w:rsid w:val="002D3774"/>
    <w:rPr>
      <w:color w:val="000000"/>
      <w:sz w:val="24"/>
      <w:szCs w:val="24"/>
    </w:rPr>
  </w:style>
  <w:style w:type="character" w:customStyle="1" w:styleId="80">
    <w:name w:val="标题 8 字符"/>
    <w:basedOn w:val="a0"/>
    <w:link w:val="8"/>
    <w:rsid w:val="002D3774"/>
    <w:rPr>
      <w:color w:val="000000"/>
      <w:sz w:val="24"/>
      <w:szCs w:val="24"/>
    </w:rPr>
  </w:style>
  <w:style w:type="character" w:customStyle="1" w:styleId="90">
    <w:name w:val="标题 9 字符"/>
    <w:basedOn w:val="a0"/>
    <w:link w:val="9"/>
    <w:rsid w:val="002D3774"/>
    <w:rPr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A1584E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  <w:sz w:val="24"/>
    </w:rPr>
  </w:style>
  <w:style w:type="paragraph" w:styleId="a4">
    <w:name w:val="List Paragraph"/>
    <w:basedOn w:val="a"/>
    <w:uiPriority w:val="34"/>
    <w:qFormat/>
    <w:rsid w:val="00A1584E"/>
    <w:pPr>
      <w:widowControl/>
      <w:ind w:firstLineChars="200" w:firstLine="420"/>
      <w:jc w:val="left"/>
    </w:pPr>
    <w:rPr>
      <w:rFonts w:ascii="宋体" w:hAnsi="宋体" w:cs="宋体"/>
      <w:color w:val="auto"/>
      <w:sz w:val="24"/>
    </w:rPr>
  </w:style>
  <w:style w:type="paragraph" w:styleId="a5">
    <w:name w:val="header"/>
    <w:basedOn w:val="a"/>
    <w:link w:val="a6"/>
    <w:uiPriority w:val="99"/>
    <w:unhideWhenUsed/>
    <w:rsid w:val="005D56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5D56D4"/>
    <w:rPr>
      <w:color w:val="00000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5D56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5D56D4"/>
    <w:rPr>
      <w:color w:val="000000"/>
      <w:sz w:val="18"/>
      <w:szCs w:val="18"/>
    </w:rPr>
  </w:style>
  <w:style w:type="character" w:styleId="a9">
    <w:name w:val="Strong"/>
    <w:basedOn w:val="a0"/>
    <w:uiPriority w:val="22"/>
    <w:qFormat/>
    <w:rsid w:val="00970AF0"/>
    <w:rPr>
      <w:b/>
      <w:bCs/>
    </w:rPr>
  </w:style>
  <w:style w:type="character" w:customStyle="1" w:styleId="apple-converted-space">
    <w:name w:val="apple-converted-space"/>
    <w:basedOn w:val="a0"/>
    <w:rsid w:val="00E87A27"/>
  </w:style>
  <w:style w:type="table" w:styleId="aa">
    <w:name w:val="Table Grid"/>
    <w:basedOn w:val="a1"/>
    <w:uiPriority w:val="39"/>
    <w:rsid w:val="00942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AC19CD"/>
    <w:rPr>
      <w:color w:val="0000FF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AC19CD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C45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7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4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0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9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78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4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75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499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06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4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313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0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3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3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6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4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7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08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4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1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6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32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54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941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ing@outletsc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AF1D1-5661-438D-A9C6-E13A6FF0B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6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Alan</cp:lastModifiedBy>
  <cp:revision>152</cp:revision>
  <dcterms:created xsi:type="dcterms:W3CDTF">2018-12-18T10:45:00Z</dcterms:created>
  <dcterms:modified xsi:type="dcterms:W3CDTF">2022-06-07T03:00:00Z</dcterms:modified>
</cp:coreProperties>
</file>